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546086" w14:paraId="3372BED8" w14:textId="77777777" w:rsidTr="0C8DD9E3">
        <w:trPr>
          <w:trHeight w:val="432"/>
        </w:trPr>
        <w:tc>
          <w:tcPr>
            <w:tcW w:w="1489" w:type="pct"/>
          </w:tcPr>
          <w:p w14:paraId="005CAE69" w14:textId="77777777" w:rsidR="00A833E4" w:rsidRPr="00546086" w:rsidRDefault="00A833E4" w:rsidP="00FB5E0C">
            <w:pPr>
              <w:rPr>
                <w:rFonts w:cstheme="minorHAnsi"/>
                <w:b/>
              </w:rPr>
            </w:pPr>
            <w:r w:rsidRPr="00546086">
              <w:rPr>
                <w:rFonts w:cstheme="minorHAnsi"/>
                <w:b/>
              </w:rPr>
              <w:t>Job Title</w:t>
            </w:r>
          </w:p>
        </w:tc>
        <w:tc>
          <w:tcPr>
            <w:tcW w:w="3511" w:type="pct"/>
          </w:tcPr>
          <w:p w14:paraId="7E9BA0BF" w14:textId="55B662EF" w:rsidR="00A833E4" w:rsidRPr="00546086" w:rsidRDefault="00FD1C6F" w:rsidP="0C8DD9E3">
            <w:r w:rsidRPr="0C8DD9E3">
              <w:t>Assistant</w:t>
            </w:r>
          </w:p>
        </w:tc>
      </w:tr>
      <w:tr w:rsidR="00A833E4" w:rsidRPr="00546086" w14:paraId="7CA8A46B" w14:textId="77777777" w:rsidTr="0C8DD9E3">
        <w:trPr>
          <w:trHeight w:val="432"/>
        </w:trPr>
        <w:tc>
          <w:tcPr>
            <w:tcW w:w="1489" w:type="pct"/>
          </w:tcPr>
          <w:p w14:paraId="54102548" w14:textId="77777777" w:rsidR="00A833E4" w:rsidRPr="00546086" w:rsidRDefault="00A833E4" w:rsidP="00FB5E0C">
            <w:pPr>
              <w:rPr>
                <w:rFonts w:cstheme="minorHAnsi"/>
                <w:b/>
              </w:rPr>
            </w:pPr>
            <w:r w:rsidRPr="00546086">
              <w:rPr>
                <w:rFonts w:cstheme="minorHAnsi"/>
                <w:b/>
              </w:rPr>
              <w:t>School/Department</w:t>
            </w:r>
          </w:p>
        </w:tc>
        <w:tc>
          <w:tcPr>
            <w:tcW w:w="3511" w:type="pct"/>
          </w:tcPr>
          <w:p w14:paraId="0A731992" w14:textId="3B0AD290" w:rsidR="00A833E4" w:rsidRPr="00546086" w:rsidRDefault="003541C4" w:rsidP="00A833E4">
            <w:pPr>
              <w:rPr>
                <w:rFonts w:cstheme="minorHAnsi"/>
              </w:rPr>
            </w:pPr>
            <w:r w:rsidRPr="003541C4">
              <w:rPr>
                <w:rFonts w:cstheme="minorHAnsi"/>
              </w:rPr>
              <w:t>CELE Professional Service Office</w:t>
            </w:r>
          </w:p>
        </w:tc>
      </w:tr>
      <w:tr w:rsidR="00A833E4" w:rsidRPr="00546086" w14:paraId="11741D36" w14:textId="77777777" w:rsidTr="0C8DD9E3">
        <w:trPr>
          <w:trHeight w:val="432"/>
        </w:trPr>
        <w:tc>
          <w:tcPr>
            <w:tcW w:w="1489" w:type="pct"/>
          </w:tcPr>
          <w:p w14:paraId="6CB8876B" w14:textId="60CCCA51" w:rsidR="00A833E4" w:rsidRPr="00546086" w:rsidRDefault="00897264" w:rsidP="00FB5E0C">
            <w:pPr>
              <w:rPr>
                <w:rFonts w:cstheme="minorHAnsi"/>
                <w:b/>
              </w:rPr>
            </w:pPr>
            <w:r>
              <w:rPr>
                <w:rFonts w:cstheme="minorHAnsi"/>
                <w:b/>
              </w:rPr>
              <w:t xml:space="preserve">Job </w:t>
            </w:r>
            <w:r w:rsidR="00FB5E0C" w:rsidRPr="00546086">
              <w:rPr>
                <w:rFonts w:cstheme="minorHAnsi"/>
                <w:b/>
              </w:rPr>
              <w:t>Level</w:t>
            </w:r>
          </w:p>
        </w:tc>
        <w:tc>
          <w:tcPr>
            <w:tcW w:w="3511" w:type="pct"/>
          </w:tcPr>
          <w:p w14:paraId="7E2FF919" w14:textId="77777777" w:rsidR="00A833E4" w:rsidRPr="00546086" w:rsidRDefault="006E2D9C" w:rsidP="00A833E4">
            <w:pPr>
              <w:rPr>
                <w:rFonts w:cstheme="minorHAnsi"/>
              </w:rPr>
            </w:pPr>
            <w:r w:rsidRPr="00546086">
              <w:rPr>
                <w:rFonts w:cstheme="minorHAnsi"/>
              </w:rPr>
              <w:t>UNNC Scale A level 2</w:t>
            </w:r>
          </w:p>
        </w:tc>
      </w:tr>
      <w:tr w:rsidR="00897264" w:rsidRPr="00546086" w14:paraId="141F6977" w14:textId="77777777" w:rsidTr="0C8DD9E3">
        <w:trPr>
          <w:trHeight w:val="432"/>
        </w:trPr>
        <w:tc>
          <w:tcPr>
            <w:tcW w:w="1489" w:type="pct"/>
          </w:tcPr>
          <w:p w14:paraId="04697A12" w14:textId="38DC4A63" w:rsidR="00897264" w:rsidRPr="00546086" w:rsidRDefault="00897264" w:rsidP="00FB5E0C">
            <w:pPr>
              <w:rPr>
                <w:rFonts w:cstheme="minorHAnsi"/>
                <w:b/>
              </w:rPr>
            </w:pPr>
            <w:r>
              <w:rPr>
                <w:rFonts w:cstheme="minorHAnsi"/>
                <w:b/>
              </w:rPr>
              <w:t>Job Family</w:t>
            </w:r>
          </w:p>
        </w:tc>
        <w:tc>
          <w:tcPr>
            <w:tcW w:w="3511" w:type="pct"/>
          </w:tcPr>
          <w:p w14:paraId="5D7CB458" w14:textId="1E13668E" w:rsidR="00897264" w:rsidRPr="00546086" w:rsidRDefault="00897264" w:rsidP="00A833E4">
            <w:pPr>
              <w:rPr>
                <w:rFonts w:cstheme="minorHAnsi"/>
              </w:rPr>
            </w:pPr>
            <w:r w:rsidRPr="00897264">
              <w:rPr>
                <w:rFonts w:cstheme="minorHAnsi"/>
              </w:rPr>
              <w:t>Administrative, Professional, and Managerial</w:t>
            </w:r>
          </w:p>
        </w:tc>
      </w:tr>
      <w:tr w:rsidR="00FB5E0C" w:rsidRPr="00546086" w14:paraId="30A58FD9" w14:textId="77777777" w:rsidTr="00092896">
        <w:trPr>
          <w:trHeight w:val="397"/>
        </w:trPr>
        <w:tc>
          <w:tcPr>
            <w:tcW w:w="1489" w:type="pct"/>
          </w:tcPr>
          <w:p w14:paraId="176DF8BD" w14:textId="326D5E4A" w:rsidR="00FB5E0C" w:rsidRPr="00546086" w:rsidRDefault="00FB5E0C" w:rsidP="00FB5E0C">
            <w:pPr>
              <w:rPr>
                <w:rFonts w:cstheme="minorHAnsi"/>
                <w:b/>
              </w:rPr>
            </w:pPr>
            <w:r w:rsidRPr="00546086">
              <w:rPr>
                <w:rFonts w:cstheme="minorHAnsi"/>
                <w:b/>
              </w:rPr>
              <w:t>Contract Status</w:t>
            </w:r>
          </w:p>
        </w:tc>
        <w:tc>
          <w:tcPr>
            <w:tcW w:w="3511" w:type="pct"/>
          </w:tcPr>
          <w:p w14:paraId="70EC3476" w14:textId="2D01A03F" w:rsidR="00FB5E0C" w:rsidRPr="00546086" w:rsidRDefault="003541C4" w:rsidP="003541C4">
            <w:pPr>
              <w:rPr>
                <w:rFonts w:cstheme="minorHAnsi"/>
              </w:rPr>
            </w:pPr>
            <w:r w:rsidRPr="003541C4">
              <w:rPr>
                <w:rFonts w:cstheme="minorHAnsi"/>
              </w:rPr>
              <w:t>Full Time</w:t>
            </w:r>
          </w:p>
        </w:tc>
      </w:tr>
      <w:tr w:rsidR="00A833E4" w:rsidRPr="00546086" w14:paraId="2653B23C" w14:textId="77777777" w:rsidTr="0C8DD9E3">
        <w:trPr>
          <w:trHeight w:val="432"/>
        </w:trPr>
        <w:tc>
          <w:tcPr>
            <w:tcW w:w="1489" w:type="pct"/>
          </w:tcPr>
          <w:p w14:paraId="5A8C50C5" w14:textId="77777777" w:rsidR="00A833E4" w:rsidRPr="00546086" w:rsidRDefault="005B1C2B" w:rsidP="00FB5E0C">
            <w:pPr>
              <w:rPr>
                <w:rFonts w:cstheme="minorHAnsi"/>
                <w:b/>
              </w:rPr>
            </w:pPr>
            <w:r w:rsidRPr="00546086">
              <w:rPr>
                <w:rFonts w:cstheme="minorHAnsi"/>
                <w:b/>
              </w:rPr>
              <w:t>Location</w:t>
            </w:r>
          </w:p>
        </w:tc>
        <w:tc>
          <w:tcPr>
            <w:tcW w:w="3511" w:type="pct"/>
          </w:tcPr>
          <w:p w14:paraId="540386B5" w14:textId="77777777" w:rsidR="00A833E4" w:rsidRPr="00546086" w:rsidRDefault="005B1C2B" w:rsidP="00A833E4">
            <w:pPr>
              <w:rPr>
                <w:rFonts w:cstheme="minorHAnsi"/>
              </w:rPr>
            </w:pPr>
            <w:r w:rsidRPr="00546086">
              <w:rPr>
                <w:rFonts w:cstheme="minorHAnsi"/>
              </w:rPr>
              <w:t>University of Nottingham Ningbo China</w:t>
            </w:r>
          </w:p>
        </w:tc>
      </w:tr>
      <w:tr w:rsidR="001C5466" w:rsidRPr="00546086" w14:paraId="20884B03" w14:textId="77777777" w:rsidTr="008451AA">
        <w:trPr>
          <w:trHeight w:val="457"/>
        </w:trPr>
        <w:tc>
          <w:tcPr>
            <w:tcW w:w="1489" w:type="pct"/>
          </w:tcPr>
          <w:p w14:paraId="03F6DCA9" w14:textId="23EBF605" w:rsidR="001C5466" w:rsidRPr="00546086" w:rsidRDefault="002355CB" w:rsidP="00FB5E0C">
            <w:pPr>
              <w:rPr>
                <w:rFonts w:cstheme="minorHAnsi"/>
                <w:b/>
              </w:rPr>
            </w:pPr>
            <w:r w:rsidRPr="00546086">
              <w:rPr>
                <w:rFonts w:cstheme="minorHAnsi"/>
                <w:b/>
              </w:rPr>
              <w:t>Hours of Work</w:t>
            </w:r>
          </w:p>
        </w:tc>
        <w:tc>
          <w:tcPr>
            <w:tcW w:w="3511" w:type="pct"/>
          </w:tcPr>
          <w:p w14:paraId="307C02E8" w14:textId="040D1E17" w:rsidR="001C5466" w:rsidRPr="00546086" w:rsidRDefault="00352E82" w:rsidP="0C8DD9E3">
            <w:sdt>
              <w:sdtPr>
                <w:id w:val="-691147423"/>
                <w:placeholder>
                  <w:docPart w:val="19725E5CBE174B119C31E2D6E5C7659C"/>
                </w:placeholder>
                <w:comboBox>
                  <w:listItem w:value="Choose an item."/>
                  <w:listItem w:displayText="Regular working hours, Monday to Friday" w:value="Regular working hours, Monday to Friday"/>
                  <w:listItem w:displayText="Working on shifts, 5 days per week" w:value="Working on shifts, 5 days per week"/>
                </w:comboBox>
              </w:sdtPr>
              <w:sdtEndPr/>
              <w:sdtContent>
                <w:r w:rsidR="006E258D">
                  <w:t>Regular working hours, Monday to Friday</w:t>
                </w:r>
              </w:sdtContent>
            </w:sdt>
            <w:r w:rsidR="00546086" w:rsidRPr="0C8DD9E3">
              <w:t xml:space="preserve"> </w:t>
            </w:r>
            <w:r w:rsidR="00134782" w:rsidRPr="0C8DD9E3">
              <w:fldChar w:fldCharType="begin"/>
            </w:r>
            <w:r w:rsidR="00134782" w:rsidRPr="0C8DD9E3">
              <w:instrText xml:space="preserve"> AUTOTEXTLIST   \* MERGEFORMAT </w:instrText>
            </w:r>
            <w:r w:rsidR="00134782" w:rsidRPr="0C8DD9E3">
              <w:fldChar w:fldCharType="end"/>
            </w:r>
          </w:p>
        </w:tc>
      </w:tr>
      <w:tr w:rsidR="00A833E4" w:rsidRPr="00546086" w14:paraId="075ABE71" w14:textId="77777777" w:rsidTr="0C8DD9E3">
        <w:trPr>
          <w:trHeight w:val="432"/>
        </w:trPr>
        <w:tc>
          <w:tcPr>
            <w:tcW w:w="1489" w:type="pct"/>
          </w:tcPr>
          <w:p w14:paraId="73E97186" w14:textId="77777777" w:rsidR="00A833E4" w:rsidRPr="00546086" w:rsidRDefault="005B1C2B" w:rsidP="00FB5E0C">
            <w:pPr>
              <w:rPr>
                <w:rFonts w:cstheme="minorHAnsi"/>
                <w:b/>
              </w:rPr>
            </w:pPr>
            <w:r w:rsidRPr="00546086">
              <w:rPr>
                <w:rFonts w:cstheme="minorHAnsi"/>
                <w:b/>
              </w:rPr>
              <w:t>Responsible to</w:t>
            </w:r>
          </w:p>
        </w:tc>
        <w:tc>
          <w:tcPr>
            <w:tcW w:w="3511" w:type="pct"/>
          </w:tcPr>
          <w:p w14:paraId="5DB517B1" w14:textId="6286CC04" w:rsidR="00A833E4" w:rsidRPr="00C7303C" w:rsidRDefault="00C7303C" w:rsidP="00A833E4">
            <w:pPr>
              <w:rPr>
                <w:rFonts w:cstheme="minorHAnsi"/>
              </w:rPr>
            </w:pPr>
            <w:r w:rsidRPr="00C7303C">
              <w:rPr>
                <w:rFonts w:cstheme="minorHAnsi"/>
              </w:rPr>
              <w:t>Manager of In-sessional and Pre-sessional Support</w:t>
            </w:r>
          </w:p>
        </w:tc>
      </w:tr>
    </w:tbl>
    <w:p w14:paraId="2B2E3A4F" w14:textId="77777777" w:rsidR="00D065A4" w:rsidRDefault="00D065A4" w:rsidP="00C00B85">
      <w:pPr>
        <w:pStyle w:val="Heading2"/>
        <w:rPr>
          <w:rFonts w:asciiTheme="minorHAnsi" w:eastAsia="Verdana" w:hAnsiTheme="minorHAnsi" w:cstheme="minorHAnsi"/>
          <w:szCs w:val="22"/>
        </w:rPr>
      </w:pPr>
    </w:p>
    <w:p w14:paraId="60314354" w14:textId="0C4416E0" w:rsidR="00A833E4" w:rsidRPr="00546086" w:rsidRDefault="00C00B85" w:rsidP="00C00B85">
      <w:pPr>
        <w:pStyle w:val="Heading2"/>
        <w:rPr>
          <w:rFonts w:asciiTheme="minorHAnsi" w:eastAsia="Verdana" w:hAnsiTheme="minorHAnsi" w:cstheme="minorHAnsi"/>
          <w:szCs w:val="22"/>
        </w:rPr>
      </w:pPr>
      <w:r w:rsidRPr="00546086">
        <w:rPr>
          <w:rFonts w:asciiTheme="minorHAnsi" w:eastAsia="Verdana" w:hAnsiTheme="minorHAnsi" w:cstheme="minorHAnsi"/>
          <w:szCs w:val="22"/>
        </w:rPr>
        <w:t>Purpose of role</w:t>
      </w:r>
    </w:p>
    <w:p w14:paraId="20B841AF" w14:textId="5DB47990" w:rsidR="003F4047" w:rsidRDefault="003541C4" w:rsidP="003541C4">
      <w:pPr>
        <w:ind w:left="90"/>
        <w:rPr>
          <w:rFonts w:cstheme="minorHAnsi"/>
        </w:rPr>
      </w:pPr>
      <w:r w:rsidRPr="003541C4">
        <w:rPr>
          <w:rFonts w:cstheme="minorHAnsi"/>
        </w:rPr>
        <w:t>Th</w:t>
      </w:r>
      <w:r w:rsidR="00B55553">
        <w:rPr>
          <w:rFonts w:cstheme="minorHAnsi" w:hint="eastAsia"/>
        </w:rPr>
        <w:t xml:space="preserve">e </w:t>
      </w:r>
      <w:r w:rsidRPr="003541C4">
        <w:rPr>
          <w:rFonts w:cstheme="minorHAnsi"/>
        </w:rPr>
        <w:t>role</w:t>
      </w:r>
      <w:r w:rsidR="00B55553">
        <w:rPr>
          <w:rFonts w:cstheme="minorHAnsi" w:hint="eastAsia"/>
        </w:rPr>
        <w:t xml:space="preserve"> holder provides administrative support and high-quality student service support</w:t>
      </w:r>
      <w:r w:rsidR="00564DC9">
        <w:rPr>
          <w:rFonts w:cstheme="minorHAnsi" w:hint="eastAsia"/>
        </w:rPr>
        <w:t xml:space="preserve">, with a </w:t>
      </w:r>
      <w:r w:rsidR="00564DC9">
        <w:rPr>
          <w:rFonts w:cstheme="minorHAnsi"/>
        </w:rPr>
        <w:t>particular</w:t>
      </w:r>
      <w:r w:rsidR="00564DC9">
        <w:rPr>
          <w:rFonts w:cstheme="minorHAnsi" w:hint="eastAsia"/>
        </w:rPr>
        <w:t xml:space="preserve"> focus on </w:t>
      </w:r>
      <w:r w:rsidR="00564DC9">
        <w:rPr>
          <w:rFonts w:cstheme="minorHAnsi"/>
        </w:rPr>
        <w:t>supporting</w:t>
      </w:r>
      <w:r w:rsidR="00564DC9">
        <w:rPr>
          <w:rFonts w:cstheme="minorHAnsi" w:hint="eastAsia"/>
        </w:rPr>
        <w:t xml:space="preserve"> the daily operation and student engagement activities of the Writing Lab, Pre-sessional</w:t>
      </w:r>
      <w:r w:rsidR="003F4047">
        <w:rPr>
          <w:rFonts w:cstheme="minorHAnsi" w:hint="eastAsia"/>
        </w:rPr>
        <w:t xml:space="preserve"> programmes, and CELE module-related services.</w:t>
      </w:r>
    </w:p>
    <w:p w14:paraId="704A0DE9" w14:textId="5D8B7AC3" w:rsidR="003541C4" w:rsidRPr="00546086" w:rsidRDefault="003F4047" w:rsidP="003541C4">
      <w:pPr>
        <w:ind w:left="90"/>
        <w:rPr>
          <w:rFonts w:cstheme="minorHAnsi"/>
        </w:rPr>
      </w:pPr>
      <w:r>
        <w:rPr>
          <w:rFonts w:cstheme="minorHAnsi" w:hint="eastAsia"/>
        </w:rPr>
        <w:t>The role holder works closely with academic staff, CELE Professional Service Office staff and students, to ensure a smooth and high-quality student experiences.</w:t>
      </w:r>
    </w:p>
    <w:tbl>
      <w:tblPr>
        <w:tblStyle w:val="TableGrid"/>
        <w:tblW w:w="0" w:type="auto"/>
        <w:tblCellMar>
          <w:top w:w="113" w:type="dxa"/>
          <w:bottom w:w="113" w:type="dxa"/>
        </w:tblCellMar>
        <w:tblLook w:val="04A0" w:firstRow="1" w:lastRow="0" w:firstColumn="1" w:lastColumn="0" w:noHBand="0" w:noVBand="1"/>
      </w:tblPr>
      <w:tblGrid>
        <w:gridCol w:w="699"/>
        <w:gridCol w:w="8285"/>
        <w:gridCol w:w="912"/>
      </w:tblGrid>
      <w:tr w:rsidR="00481496" w:rsidRPr="00546086" w14:paraId="37DC3A2C" w14:textId="77777777" w:rsidTr="003541C4">
        <w:tc>
          <w:tcPr>
            <w:tcW w:w="699" w:type="dxa"/>
            <w:tcBorders>
              <w:top w:val="single" w:sz="8" w:space="0" w:color="auto"/>
              <w:left w:val="single" w:sz="8" w:space="0" w:color="auto"/>
              <w:bottom w:val="single" w:sz="8" w:space="0" w:color="auto"/>
              <w:right w:val="single" w:sz="8" w:space="0" w:color="auto"/>
            </w:tcBorders>
            <w:vAlign w:val="center"/>
          </w:tcPr>
          <w:p w14:paraId="1CD79754" w14:textId="77777777" w:rsidR="00481496" w:rsidRPr="00546086" w:rsidRDefault="00481496" w:rsidP="00095E2F">
            <w:pPr>
              <w:rPr>
                <w:rFonts w:cstheme="minorHAnsi"/>
                <w:color w:val="1B2A6B"/>
              </w:rPr>
            </w:pPr>
          </w:p>
        </w:tc>
        <w:tc>
          <w:tcPr>
            <w:tcW w:w="8285" w:type="dxa"/>
            <w:tcBorders>
              <w:top w:val="single" w:sz="8" w:space="0" w:color="auto"/>
              <w:left w:val="single" w:sz="8" w:space="0" w:color="auto"/>
              <w:bottom w:val="single" w:sz="8" w:space="0" w:color="auto"/>
              <w:right w:val="single" w:sz="8" w:space="0" w:color="auto"/>
            </w:tcBorders>
            <w:vAlign w:val="center"/>
          </w:tcPr>
          <w:p w14:paraId="15D52538" w14:textId="77777777" w:rsidR="00481496" w:rsidRPr="00546086" w:rsidRDefault="00481496" w:rsidP="00095E2F">
            <w:pPr>
              <w:pStyle w:val="Heading2"/>
              <w:outlineLvl w:val="1"/>
              <w:rPr>
                <w:rFonts w:asciiTheme="minorHAnsi" w:eastAsia="Verdana" w:hAnsiTheme="minorHAnsi" w:cstheme="minorHAnsi"/>
                <w:szCs w:val="22"/>
              </w:rPr>
            </w:pPr>
            <w:r w:rsidRPr="00546086">
              <w:rPr>
                <w:rFonts w:asciiTheme="minorHAnsi" w:eastAsia="Verdana" w:hAnsiTheme="minorHAnsi" w:cstheme="minorHAnsi"/>
                <w:szCs w:val="22"/>
              </w:rPr>
              <w:t>Main responsibilities</w:t>
            </w:r>
          </w:p>
          <w:p w14:paraId="2D01958F" w14:textId="77777777" w:rsidR="00481496" w:rsidRPr="00546086" w:rsidRDefault="00481496" w:rsidP="00095E2F">
            <w:pPr>
              <w:rPr>
                <w:rFonts w:cstheme="minorHAnsi"/>
              </w:rPr>
            </w:pPr>
            <w:r w:rsidRPr="00546086">
              <w:rPr>
                <w:rFonts w:eastAsia="Verdana" w:cstheme="minorHAnsi"/>
                <w:iCs/>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30D35BFA" w14:textId="77777777" w:rsidR="00481496" w:rsidRPr="00546086" w:rsidRDefault="00481496" w:rsidP="00095E2F">
            <w:pPr>
              <w:jc w:val="center"/>
              <w:rPr>
                <w:rFonts w:eastAsia="Times New Roman" w:cstheme="minorHAnsi"/>
                <w:b/>
                <w:spacing w:val="-6"/>
                <w:kern w:val="24"/>
                <w:lang w:eastAsia="en-GB"/>
              </w:rPr>
            </w:pPr>
            <w:r w:rsidRPr="00546086">
              <w:rPr>
                <w:rFonts w:eastAsia="Times New Roman" w:cstheme="minorHAnsi"/>
                <w:b/>
                <w:spacing w:val="-6"/>
                <w:kern w:val="24"/>
                <w:lang w:eastAsia="en-GB"/>
              </w:rPr>
              <w:t xml:space="preserve">% time </w:t>
            </w:r>
          </w:p>
          <w:p w14:paraId="377C552C" w14:textId="77777777" w:rsidR="00481496" w:rsidRPr="00546086" w:rsidRDefault="00481496" w:rsidP="00095E2F">
            <w:pPr>
              <w:rPr>
                <w:rFonts w:cstheme="minorHAnsi"/>
              </w:rPr>
            </w:pPr>
            <w:r w:rsidRPr="00546086">
              <w:rPr>
                <w:rFonts w:eastAsia="Times New Roman" w:cstheme="minorHAnsi"/>
                <w:b/>
                <w:spacing w:val="-6"/>
                <w:kern w:val="24"/>
                <w:lang w:eastAsia="en-GB"/>
              </w:rPr>
              <w:t>per year</w:t>
            </w:r>
          </w:p>
        </w:tc>
      </w:tr>
      <w:tr w:rsidR="00DC2DA1" w:rsidRPr="00546086" w14:paraId="3DA8CA3F" w14:textId="77777777" w:rsidTr="0012462A">
        <w:tc>
          <w:tcPr>
            <w:tcW w:w="699" w:type="dxa"/>
            <w:tcBorders>
              <w:top w:val="single" w:sz="8" w:space="0" w:color="auto"/>
              <w:left w:val="single" w:sz="8" w:space="0" w:color="auto"/>
              <w:bottom w:val="single" w:sz="8" w:space="0" w:color="auto"/>
              <w:right w:val="single" w:sz="8" w:space="0" w:color="auto"/>
            </w:tcBorders>
            <w:vAlign w:val="center"/>
          </w:tcPr>
          <w:p w14:paraId="3ED11D5D" w14:textId="0AA513D2" w:rsidR="00DC2DA1" w:rsidRPr="00546086" w:rsidRDefault="001740C7" w:rsidP="001239C1">
            <w:pPr>
              <w:jc w:val="center"/>
              <w:rPr>
                <w:rFonts w:cstheme="minorHAnsi"/>
              </w:rPr>
            </w:pPr>
            <w:r>
              <w:rPr>
                <w:rFonts w:cstheme="minorHAnsi"/>
              </w:rPr>
              <w:t>1</w:t>
            </w:r>
          </w:p>
        </w:tc>
        <w:tc>
          <w:tcPr>
            <w:tcW w:w="8285" w:type="dxa"/>
            <w:tcBorders>
              <w:top w:val="single" w:sz="8" w:space="0" w:color="auto"/>
              <w:left w:val="single" w:sz="8" w:space="0" w:color="auto"/>
              <w:bottom w:val="single" w:sz="8" w:space="0" w:color="auto"/>
              <w:right w:val="single" w:sz="8" w:space="0" w:color="auto"/>
            </w:tcBorders>
          </w:tcPr>
          <w:p w14:paraId="6BB971C9" w14:textId="6968DC30" w:rsidR="00DC2DA1" w:rsidRDefault="00DC2DA1" w:rsidP="001239C1">
            <w:pPr>
              <w:rPr>
                <w:rFonts w:cstheme="minorHAnsi"/>
                <w:b/>
              </w:rPr>
            </w:pPr>
            <w:r>
              <w:rPr>
                <w:rFonts w:cstheme="minorHAnsi"/>
                <w:b/>
              </w:rPr>
              <w:t xml:space="preserve">Support the </w:t>
            </w:r>
            <w:r w:rsidR="00C51869">
              <w:rPr>
                <w:rFonts w:cstheme="minorHAnsi"/>
                <w:b/>
              </w:rPr>
              <w:t>Writing Lab</w:t>
            </w:r>
            <w:r>
              <w:rPr>
                <w:rFonts w:cstheme="minorHAnsi"/>
                <w:b/>
              </w:rPr>
              <w:t xml:space="preserve"> </w:t>
            </w:r>
            <w:r w:rsidR="007764E5">
              <w:rPr>
                <w:rFonts w:cstheme="minorHAnsi"/>
                <w:b/>
              </w:rPr>
              <w:t>P</w:t>
            </w:r>
            <w:r>
              <w:rPr>
                <w:rFonts w:cstheme="minorHAnsi"/>
                <w:b/>
              </w:rPr>
              <w:t>rogramme</w:t>
            </w:r>
          </w:p>
          <w:p w14:paraId="0050106D" w14:textId="6FA881B8" w:rsidR="001740C7" w:rsidRPr="0008231A" w:rsidRDefault="00E82360" w:rsidP="00BF09B6">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hint="eastAsia"/>
                <w:color w:val="auto"/>
                <w:sz w:val="22"/>
                <w:szCs w:val="22"/>
                <w:lang w:eastAsia="zh-CN"/>
              </w:rPr>
              <w:t>Administer</w:t>
            </w:r>
            <w:r w:rsidR="001740C7" w:rsidRPr="0008231A">
              <w:rPr>
                <w:rFonts w:asciiTheme="minorHAnsi" w:hAnsiTheme="minorHAnsi" w:cstheme="minorHAnsi"/>
                <w:color w:val="auto"/>
                <w:sz w:val="22"/>
                <w:szCs w:val="22"/>
                <w:lang w:eastAsia="zh-CN"/>
              </w:rPr>
              <w:t xml:space="preserve"> the booking system for 1-1 advising sessions and ensure all resources for the Writing Lab are up to dat</w:t>
            </w:r>
            <w:r w:rsidR="007764E5" w:rsidRPr="0008231A">
              <w:rPr>
                <w:rFonts w:asciiTheme="minorHAnsi" w:hAnsiTheme="minorHAnsi" w:cstheme="minorHAnsi"/>
                <w:color w:val="auto"/>
                <w:sz w:val="22"/>
                <w:szCs w:val="22"/>
                <w:lang w:eastAsia="zh-CN"/>
              </w:rPr>
              <w:t>e</w:t>
            </w:r>
            <w:r w:rsidR="001740C7" w:rsidRPr="0008231A">
              <w:rPr>
                <w:rFonts w:asciiTheme="minorHAnsi" w:hAnsiTheme="minorHAnsi" w:cstheme="minorHAnsi"/>
                <w:color w:val="auto"/>
                <w:sz w:val="22"/>
                <w:szCs w:val="22"/>
                <w:lang w:eastAsia="zh-CN"/>
              </w:rPr>
              <w:t>.</w:t>
            </w:r>
          </w:p>
          <w:p w14:paraId="1A92D448" w14:textId="465648A9" w:rsidR="001740C7" w:rsidRPr="0008231A" w:rsidRDefault="001740C7" w:rsidP="00BF09B6">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Provide administrative support to the Writing Lab to ensure smooth daily operations and a high-quality student experience.</w:t>
            </w:r>
          </w:p>
          <w:p w14:paraId="145060F7" w14:textId="67F52B27" w:rsidR="008D08EC" w:rsidRPr="0008231A" w:rsidRDefault="001740C7" w:rsidP="008D08EC">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Support the preparation, attendance</w:t>
            </w:r>
            <w:r w:rsidR="008917F2" w:rsidRPr="0008231A">
              <w:rPr>
                <w:rFonts w:asciiTheme="minorHAnsi" w:hAnsiTheme="minorHAnsi" w:cstheme="minorHAnsi" w:hint="eastAsia"/>
                <w:color w:val="auto"/>
                <w:sz w:val="22"/>
                <w:szCs w:val="22"/>
                <w:lang w:eastAsia="zh-CN"/>
              </w:rPr>
              <w:t xml:space="preserve"> tracking</w:t>
            </w:r>
            <w:r w:rsidRPr="0008231A">
              <w:rPr>
                <w:rFonts w:asciiTheme="minorHAnsi" w:hAnsiTheme="minorHAnsi" w:cstheme="minorHAnsi"/>
                <w:color w:val="auto"/>
                <w:sz w:val="22"/>
                <w:szCs w:val="22"/>
                <w:lang w:eastAsia="zh-CN"/>
              </w:rPr>
              <w:t>, and feedback collection for workshops, speaking activities, and extracurricular events.</w:t>
            </w:r>
          </w:p>
          <w:p w14:paraId="776052D9" w14:textId="60B835D5" w:rsidR="00F14C9B" w:rsidRPr="008D08EC" w:rsidRDefault="001A5EF4" w:rsidP="008D08EC">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Support Writing Lab branding and promotional activities through newsletters, posters, videos and other communication channels to increase student awareness and participation.</w:t>
            </w:r>
          </w:p>
        </w:tc>
        <w:tc>
          <w:tcPr>
            <w:tcW w:w="912" w:type="dxa"/>
            <w:tcBorders>
              <w:top w:val="single" w:sz="8" w:space="0" w:color="auto"/>
              <w:left w:val="single" w:sz="8" w:space="0" w:color="auto"/>
              <w:bottom w:val="single" w:sz="8" w:space="0" w:color="auto"/>
              <w:right w:val="single" w:sz="8" w:space="0" w:color="auto"/>
            </w:tcBorders>
            <w:vAlign w:val="center"/>
          </w:tcPr>
          <w:p w14:paraId="45573569" w14:textId="20FE8FEA" w:rsidR="00DC2DA1" w:rsidRDefault="006D5DBD" w:rsidP="0012462A">
            <w:pPr>
              <w:jc w:val="center"/>
              <w:rPr>
                <w:rFonts w:cstheme="minorHAnsi"/>
                <w:color w:val="080808"/>
              </w:rPr>
            </w:pPr>
            <w:r>
              <w:rPr>
                <w:rFonts w:cstheme="minorHAnsi"/>
                <w:color w:val="080808"/>
              </w:rPr>
              <w:t>4</w:t>
            </w:r>
            <w:r w:rsidR="00D27494">
              <w:rPr>
                <w:rFonts w:cstheme="minorHAnsi"/>
                <w:color w:val="080808"/>
              </w:rPr>
              <w:t>0%</w:t>
            </w:r>
          </w:p>
        </w:tc>
      </w:tr>
      <w:tr w:rsidR="001740C7" w:rsidRPr="00546086" w14:paraId="05E34D3F" w14:textId="77777777" w:rsidTr="0012462A">
        <w:tc>
          <w:tcPr>
            <w:tcW w:w="699" w:type="dxa"/>
            <w:tcBorders>
              <w:top w:val="single" w:sz="8" w:space="0" w:color="auto"/>
              <w:left w:val="single" w:sz="8" w:space="0" w:color="auto"/>
              <w:bottom w:val="single" w:sz="8" w:space="0" w:color="auto"/>
              <w:right w:val="single" w:sz="8" w:space="0" w:color="auto"/>
            </w:tcBorders>
            <w:vAlign w:val="center"/>
          </w:tcPr>
          <w:p w14:paraId="1728338C" w14:textId="7E03BD6C" w:rsidR="001740C7" w:rsidRDefault="00BF09B6" w:rsidP="001740C7">
            <w:pPr>
              <w:jc w:val="center"/>
              <w:rPr>
                <w:rFonts w:cstheme="minorHAnsi"/>
              </w:rPr>
            </w:pPr>
            <w:r>
              <w:rPr>
                <w:rFonts w:cstheme="minorHAnsi"/>
              </w:rPr>
              <w:t>2</w:t>
            </w:r>
          </w:p>
        </w:tc>
        <w:tc>
          <w:tcPr>
            <w:tcW w:w="8285" w:type="dxa"/>
            <w:tcBorders>
              <w:top w:val="single" w:sz="8" w:space="0" w:color="auto"/>
              <w:left w:val="single" w:sz="8" w:space="0" w:color="auto"/>
              <w:bottom w:val="single" w:sz="8" w:space="0" w:color="auto"/>
              <w:right w:val="single" w:sz="8" w:space="0" w:color="auto"/>
            </w:tcBorders>
          </w:tcPr>
          <w:p w14:paraId="613A6ACE" w14:textId="57ACEE88" w:rsidR="001740C7" w:rsidRPr="00B054B6" w:rsidRDefault="00F81330" w:rsidP="001740C7">
            <w:pPr>
              <w:rPr>
                <w:rFonts w:cstheme="minorHAnsi"/>
                <w:b/>
              </w:rPr>
            </w:pPr>
            <w:r>
              <w:rPr>
                <w:rFonts w:cstheme="minorHAnsi" w:hint="eastAsia"/>
                <w:b/>
              </w:rPr>
              <w:t>Sup</w:t>
            </w:r>
            <w:r>
              <w:rPr>
                <w:rFonts w:cstheme="minorHAnsi"/>
                <w:b/>
              </w:rPr>
              <w:t xml:space="preserve">port Pre-sessional </w:t>
            </w:r>
            <w:r w:rsidR="001740C7" w:rsidRPr="003541C4">
              <w:rPr>
                <w:rFonts w:cstheme="minorHAnsi"/>
                <w:b/>
              </w:rPr>
              <w:t>Programme</w:t>
            </w:r>
          </w:p>
          <w:p w14:paraId="19203DE6" w14:textId="316B54D0" w:rsidR="001740C7" w:rsidRPr="0008231A" w:rsidRDefault="00F62A22" w:rsidP="00BF09B6">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Provide administrative support across the Pre-sessional programme cycle for PGT/PGR applicants and participants, including enquiry handling, programme coordination, records maintenance and student communications.</w:t>
            </w:r>
          </w:p>
          <w:p w14:paraId="2A75D6A1" w14:textId="698C80CD" w:rsidR="00636F62" w:rsidRPr="0008231A" w:rsidRDefault="00636F62" w:rsidP="00BF09B6">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Serve as a first point of contact for routine enquiries from applicants, participants and academic tutors, escalating complex matters as appropriate.</w:t>
            </w:r>
          </w:p>
          <w:p w14:paraId="157E3B21" w14:textId="4E363946" w:rsidR="008D08EC" w:rsidRDefault="001740C7" w:rsidP="008D08EC">
            <w:pPr>
              <w:pStyle w:val="ListParagraph"/>
              <w:numPr>
                <w:ilvl w:val="0"/>
                <w:numId w:val="20"/>
              </w:numPr>
              <w:rPr>
                <w:rFonts w:asciiTheme="minorHAnsi" w:hAnsiTheme="minorHAnsi" w:cstheme="minorHAnsi"/>
                <w:color w:val="auto"/>
                <w:sz w:val="22"/>
                <w:szCs w:val="22"/>
                <w:lang w:eastAsia="zh-CN"/>
              </w:rPr>
            </w:pPr>
            <w:r w:rsidRPr="00BF09B6">
              <w:rPr>
                <w:rFonts w:asciiTheme="minorHAnsi" w:hAnsiTheme="minorHAnsi" w:cstheme="minorHAnsi"/>
                <w:color w:val="auto"/>
                <w:sz w:val="22"/>
                <w:szCs w:val="22"/>
                <w:lang w:eastAsia="zh-CN"/>
              </w:rPr>
              <w:t>Assist in organi</w:t>
            </w:r>
            <w:r w:rsidR="002D76BA">
              <w:rPr>
                <w:rFonts w:asciiTheme="minorHAnsi" w:hAnsiTheme="minorHAnsi" w:cstheme="minorHAnsi" w:hint="eastAsia"/>
                <w:color w:val="auto"/>
                <w:sz w:val="22"/>
                <w:szCs w:val="22"/>
                <w:lang w:eastAsia="zh-CN"/>
              </w:rPr>
              <w:t>s</w:t>
            </w:r>
            <w:r w:rsidRPr="00BF09B6">
              <w:rPr>
                <w:rFonts w:asciiTheme="minorHAnsi" w:hAnsiTheme="minorHAnsi" w:cstheme="minorHAnsi"/>
                <w:color w:val="auto"/>
                <w:sz w:val="22"/>
                <w:szCs w:val="22"/>
                <w:lang w:eastAsia="zh-CN"/>
              </w:rPr>
              <w:t>ing promotional events and departmental activities; assist in the management of program interns.</w:t>
            </w:r>
          </w:p>
          <w:p w14:paraId="7C4E449E" w14:textId="1140157D" w:rsidR="00E020DA" w:rsidRPr="008D08EC" w:rsidRDefault="00E020DA" w:rsidP="008D08EC">
            <w:pPr>
              <w:pStyle w:val="ListParagraph"/>
              <w:numPr>
                <w:ilvl w:val="0"/>
                <w:numId w:val="20"/>
              </w:numPr>
              <w:rPr>
                <w:rFonts w:asciiTheme="minorHAnsi" w:hAnsiTheme="minorHAnsi" w:cstheme="minorHAnsi"/>
                <w:color w:val="auto"/>
                <w:sz w:val="22"/>
                <w:szCs w:val="22"/>
                <w:lang w:eastAsia="zh-CN"/>
              </w:rPr>
            </w:pPr>
            <w:r w:rsidRPr="00E020DA">
              <w:rPr>
                <w:rFonts w:asciiTheme="minorHAnsi" w:hAnsiTheme="minorHAnsi" w:cstheme="minorHAnsi"/>
                <w:color w:val="auto"/>
                <w:sz w:val="22"/>
                <w:szCs w:val="22"/>
                <w:lang w:eastAsia="zh-CN"/>
              </w:rPr>
              <w:t>Support project delivery through timely and accurate administrative coordination, contributing to the effective operation of Pre-sessional programmes.</w:t>
            </w:r>
          </w:p>
        </w:tc>
        <w:tc>
          <w:tcPr>
            <w:tcW w:w="912" w:type="dxa"/>
            <w:tcBorders>
              <w:top w:val="single" w:sz="8" w:space="0" w:color="auto"/>
              <w:left w:val="single" w:sz="8" w:space="0" w:color="auto"/>
              <w:bottom w:val="single" w:sz="8" w:space="0" w:color="auto"/>
              <w:right w:val="single" w:sz="8" w:space="0" w:color="auto"/>
            </w:tcBorders>
            <w:vAlign w:val="center"/>
          </w:tcPr>
          <w:p w14:paraId="61AB5B88" w14:textId="0F362C5A" w:rsidR="001740C7" w:rsidRDefault="007D2DE3" w:rsidP="001740C7">
            <w:pPr>
              <w:jc w:val="center"/>
              <w:rPr>
                <w:rFonts w:cstheme="minorHAnsi"/>
                <w:color w:val="080808"/>
              </w:rPr>
            </w:pPr>
            <w:r>
              <w:rPr>
                <w:rFonts w:cstheme="minorHAnsi"/>
                <w:color w:val="080808"/>
              </w:rPr>
              <w:t>40</w:t>
            </w:r>
            <w:r w:rsidR="001740C7">
              <w:rPr>
                <w:rFonts w:cstheme="minorHAnsi"/>
                <w:color w:val="080808"/>
              </w:rPr>
              <w:t>%</w:t>
            </w:r>
          </w:p>
        </w:tc>
      </w:tr>
      <w:tr w:rsidR="001740C7" w:rsidRPr="00546086" w14:paraId="39B2EF52" w14:textId="77777777" w:rsidTr="00365FE3">
        <w:tc>
          <w:tcPr>
            <w:tcW w:w="699" w:type="dxa"/>
            <w:tcBorders>
              <w:top w:val="single" w:sz="8" w:space="0" w:color="auto"/>
              <w:left w:val="single" w:sz="8" w:space="0" w:color="auto"/>
              <w:bottom w:val="single" w:sz="4" w:space="0" w:color="auto"/>
              <w:right w:val="single" w:sz="8" w:space="0" w:color="auto"/>
            </w:tcBorders>
            <w:vAlign w:val="center"/>
          </w:tcPr>
          <w:p w14:paraId="64D6138F" w14:textId="00D96A7A" w:rsidR="001740C7" w:rsidRDefault="00BF09B6" w:rsidP="001740C7">
            <w:pPr>
              <w:jc w:val="center"/>
              <w:rPr>
                <w:rFonts w:cstheme="minorHAnsi"/>
              </w:rPr>
            </w:pPr>
            <w:r>
              <w:rPr>
                <w:rFonts w:cstheme="minorHAnsi"/>
              </w:rPr>
              <w:lastRenderedPageBreak/>
              <w:t>3</w:t>
            </w:r>
          </w:p>
        </w:tc>
        <w:tc>
          <w:tcPr>
            <w:tcW w:w="8285" w:type="dxa"/>
            <w:tcBorders>
              <w:top w:val="single" w:sz="8" w:space="0" w:color="auto"/>
              <w:left w:val="single" w:sz="8" w:space="0" w:color="auto"/>
              <w:bottom w:val="single" w:sz="4" w:space="0" w:color="auto"/>
              <w:right w:val="single" w:sz="8" w:space="0" w:color="auto"/>
            </w:tcBorders>
          </w:tcPr>
          <w:p w14:paraId="0A12A7DF" w14:textId="267D009A" w:rsidR="001740C7" w:rsidRPr="008D39AD" w:rsidRDefault="0033607B" w:rsidP="001740C7">
            <w:pPr>
              <w:rPr>
                <w:rFonts w:cstheme="minorHAnsi"/>
                <w:b/>
              </w:rPr>
            </w:pPr>
            <w:r>
              <w:rPr>
                <w:rFonts w:cstheme="minorHAnsi" w:hint="eastAsia"/>
                <w:b/>
              </w:rPr>
              <w:t xml:space="preserve">Support </w:t>
            </w:r>
            <w:r w:rsidR="001740C7" w:rsidRPr="008D39AD">
              <w:rPr>
                <w:rFonts w:cstheme="minorHAnsi"/>
                <w:b/>
              </w:rPr>
              <w:t xml:space="preserve">Student </w:t>
            </w:r>
            <w:r>
              <w:rPr>
                <w:rFonts w:cstheme="minorHAnsi" w:hint="eastAsia"/>
                <w:b/>
              </w:rPr>
              <w:t>S</w:t>
            </w:r>
            <w:r w:rsidR="001740C7" w:rsidRPr="008D39AD">
              <w:rPr>
                <w:rFonts w:cstheme="minorHAnsi"/>
                <w:b/>
              </w:rPr>
              <w:t xml:space="preserve">ervices for CELE </w:t>
            </w:r>
            <w:r w:rsidR="001D141F">
              <w:rPr>
                <w:rFonts w:cstheme="minorHAnsi" w:hint="eastAsia"/>
                <w:b/>
              </w:rPr>
              <w:t>M</w:t>
            </w:r>
            <w:r w:rsidR="001740C7" w:rsidRPr="008D39AD">
              <w:rPr>
                <w:rFonts w:cstheme="minorHAnsi"/>
                <w:b/>
              </w:rPr>
              <w:t xml:space="preserve">odules  </w:t>
            </w:r>
          </w:p>
          <w:p w14:paraId="2A8D0E33" w14:textId="03B22261" w:rsidR="001E18E9" w:rsidRPr="0008231A" w:rsidRDefault="001E18E9" w:rsidP="00BF09B6">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Liaise with relevant departments to update timetables, course information and student records in the student management system and Moodle.</w:t>
            </w:r>
          </w:p>
          <w:p w14:paraId="366B8F78" w14:textId="7A27BCDD" w:rsidR="001E18E9" w:rsidRPr="0008231A" w:rsidRDefault="001E18E9" w:rsidP="00BF09B6">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Respond to student enquiries and provide professional, timely and appropriate student-facing support.</w:t>
            </w:r>
          </w:p>
          <w:p w14:paraId="71E7105A" w14:textId="2D3195E5" w:rsidR="00A17272" w:rsidRPr="0008231A" w:rsidRDefault="00A17272" w:rsidP="008D08EC">
            <w:pPr>
              <w:pStyle w:val="ListParagraph"/>
              <w:numPr>
                <w:ilvl w:val="0"/>
                <w:numId w:val="20"/>
              </w:numPr>
              <w:rPr>
                <w:rFonts w:asciiTheme="minorHAnsi" w:hAnsiTheme="minorHAnsi" w:cstheme="minorHAnsi"/>
                <w:color w:val="auto"/>
                <w:sz w:val="22"/>
                <w:szCs w:val="22"/>
                <w:lang w:eastAsia="zh-CN"/>
              </w:rPr>
            </w:pPr>
            <w:r w:rsidRPr="0008231A">
              <w:rPr>
                <w:rFonts w:asciiTheme="minorHAnsi" w:hAnsiTheme="minorHAnsi" w:cstheme="minorHAnsi"/>
                <w:color w:val="auto"/>
                <w:sz w:val="22"/>
                <w:szCs w:val="22"/>
                <w:lang w:eastAsia="zh-CN"/>
              </w:rPr>
              <w:t>Assist with attendance registers, attendance monitoring, examination arrangements and module evaluations as appropriate.</w:t>
            </w:r>
          </w:p>
          <w:p w14:paraId="03B94A85" w14:textId="7D6307E6" w:rsidR="00233E62" w:rsidRPr="008D08EC" w:rsidRDefault="00233E62" w:rsidP="008D08EC">
            <w:pPr>
              <w:pStyle w:val="ListParagraph"/>
              <w:numPr>
                <w:ilvl w:val="0"/>
                <w:numId w:val="20"/>
              </w:numPr>
              <w:rPr>
                <w:rFonts w:asciiTheme="minorHAnsi" w:hAnsiTheme="minorHAnsi" w:cstheme="minorHAnsi"/>
                <w:color w:val="auto"/>
                <w:sz w:val="22"/>
                <w:szCs w:val="22"/>
                <w:lang w:eastAsia="zh-CN"/>
              </w:rPr>
            </w:pPr>
            <w:r w:rsidRPr="00233E62">
              <w:rPr>
                <w:rFonts w:asciiTheme="minorHAnsi" w:hAnsiTheme="minorHAnsi" w:cstheme="minorHAnsi"/>
                <w:color w:val="auto"/>
                <w:sz w:val="22"/>
                <w:szCs w:val="22"/>
                <w:lang w:eastAsia="zh-CN"/>
              </w:rPr>
              <w:t>Support feedback collection, data collation and analysis for module administration and service improvement.</w:t>
            </w:r>
          </w:p>
        </w:tc>
        <w:tc>
          <w:tcPr>
            <w:tcW w:w="912" w:type="dxa"/>
            <w:tcBorders>
              <w:top w:val="single" w:sz="8" w:space="0" w:color="auto"/>
              <w:left w:val="single" w:sz="8" w:space="0" w:color="auto"/>
              <w:bottom w:val="single" w:sz="4" w:space="0" w:color="auto"/>
              <w:right w:val="single" w:sz="8" w:space="0" w:color="auto"/>
            </w:tcBorders>
            <w:vAlign w:val="center"/>
          </w:tcPr>
          <w:p w14:paraId="766C7434" w14:textId="186058D0" w:rsidR="001740C7" w:rsidRDefault="007D2DE3" w:rsidP="001740C7">
            <w:pPr>
              <w:jc w:val="center"/>
              <w:rPr>
                <w:rFonts w:cstheme="minorHAnsi"/>
                <w:color w:val="080808"/>
              </w:rPr>
            </w:pPr>
            <w:r>
              <w:rPr>
                <w:rFonts w:cstheme="minorHAnsi"/>
                <w:color w:val="080808"/>
              </w:rPr>
              <w:t>10</w:t>
            </w:r>
            <w:r w:rsidR="001740C7">
              <w:rPr>
                <w:rFonts w:cstheme="minorHAnsi"/>
                <w:color w:val="080808"/>
              </w:rPr>
              <w:t>%</w:t>
            </w:r>
          </w:p>
        </w:tc>
      </w:tr>
      <w:tr w:rsidR="001740C7" w:rsidRPr="00546086" w14:paraId="677A2689" w14:textId="77777777" w:rsidTr="0012462A">
        <w:tblPrEx>
          <w:tblCellMar>
            <w:top w:w="0" w:type="dxa"/>
            <w:bottom w:w="0" w:type="dxa"/>
          </w:tblCellMar>
        </w:tblPrEx>
        <w:tc>
          <w:tcPr>
            <w:tcW w:w="699" w:type="dxa"/>
          </w:tcPr>
          <w:p w14:paraId="13E61BB4" w14:textId="4704EBC1" w:rsidR="001740C7" w:rsidRPr="00546086" w:rsidRDefault="001740C7" w:rsidP="001740C7">
            <w:pPr>
              <w:jc w:val="center"/>
              <w:rPr>
                <w:rFonts w:cstheme="minorHAnsi"/>
              </w:rPr>
            </w:pPr>
            <w:r>
              <w:rPr>
                <w:rFonts w:cstheme="minorHAnsi"/>
              </w:rPr>
              <w:t>4</w:t>
            </w:r>
          </w:p>
        </w:tc>
        <w:tc>
          <w:tcPr>
            <w:tcW w:w="8285" w:type="dxa"/>
          </w:tcPr>
          <w:p w14:paraId="3AD411E5" w14:textId="77777777" w:rsidR="001740C7" w:rsidRDefault="001740C7" w:rsidP="001740C7">
            <w:pPr>
              <w:rPr>
                <w:rFonts w:cstheme="minorHAnsi"/>
                <w:b/>
              </w:rPr>
            </w:pPr>
            <w:r>
              <w:rPr>
                <w:rFonts w:cstheme="minorHAnsi"/>
                <w:b/>
              </w:rPr>
              <w:t>O</w:t>
            </w:r>
            <w:r>
              <w:rPr>
                <w:rFonts w:cstheme="minorHAnsi" w:hint="eastAsia"/>
                <w:b/>
              </w:rPr>
              <w:t>thers</w:t>
            </w:r>
          </w:p>
          <w:p w14:paraId="41861A04" w14:textId="00F4881F" w:rsidR="001740C7" w:rsidRPr="00BF09B6" w:rsidRDefault="001740C7" w:rsidP="00BF09B6">
            <w:pPr>
              <w:pStyle w:val="ListParagraph"/>
              <w:numPr>
                <w:ilvl w:val="0"/>
                <w:numId w:val="23"/>
              </w:numPr>
              <w:rPr>
                <w:rFonts w:asciiTheme="minorHAnsi" w:hAnsiTheme="minorHAnsi" w:cstheme="minorHAnsi"/>
                <w:color w:val="auto"/>
                <w:sz w:val="22"/>
                <w:szCs w:val="22"/>
                <w:lang w:eastAsia="zh-CN"/>
              </w:rPr>
            </w:pPr>
            <w:r w:rsidRPr="00BF09B6">
              <w:rPr>
                <w:rFonts w:asciiTheme="minorHAnsi" w:hAnsiTheme="minorHAnsi" w:cstheme="minorHAnsi"/>
                <w:color w:val="auto"/>
                <w:sz w:val="22"/>
                <w:szCs w:val="22"/>
                <w:lang w:eastAsia="zh-CN"/>
              </w:rPr>
              <w:t>Participate in training and staff development events as trainer or trainee as appropriate</w:t>
            </w:r>
            <w:r w:rsidR="003E7E29">
              <w:rPr>
                <w:rFonts w:asciiTheme="minorHAnsi" w:hAnsiTheme="minorHAnsi" w:cstheme="minorHAnsi" w:hint="eastAsia"/>
                <w:color w:val="auto"/>
                <w:sz w:val="22"/>
                <w:szCs w:val="22"/>
                <w:lang w:eastAsia="zh-CN"/>
              </w:rPr>
              <w:t>.</w:t>
            </w:r>
          </w:p>
          <w:p w14:paraId="7858BF62" w14:textId="77777777" w:rsidR="001740C7" w:rsidRDefault="001740C7" w:rsidP="008D08EC">
            <w:pPr>
              <w:pStyle w:val="ListParagraph"/>
              <w:numPr>
                <w:ilvl w:val="0"/>
                <w:numId w:val="23"/>
              </w:numPr>
              <w:rPr>
                <w:rFonts w:asciiTheme="minorHAnsi" w:hAnsiTheme="minorHAnsi" w:cstheme="minorHAnsi"/>
                <w:color w:val="auto"/>
                <w:sz w:val="22"/>
                <w:szCs w:val="22"/>
                <w:lang w:eastAsia="zh-CN"/>
              </w:rPr>
            </w:pPr>
            <w:r w:rsidRPr="00BF09B6">
              <w:rPr>
                <w:rFonts w:asciiTheme="minorHAnsi" w:hAnsiTheme="minorHAnsi" w:cstheme="minorHAnsi"/>
                <w:color w:val="auto"/>
                <w:sz w:val="22"/>
                <w:szCs w:val="22"/>
                <w:lang w:eastAsia="zh-CN"/>
              </w:rPr>
              <w:t>Maintain appropriate professional development, expertise and awarenes</w:t>
            </w:r>
            <w:r w:rsidR="008451AA">
              <w:rPr>
                <w:rFonts w:asciiTheme="minorHAnsi" w:hAnsiTheme="minorHAnsi" w:cstheme="minorHAnsi"/>
                <w:color w:val="auto"/>
                <w:sz w:val="22"/>
                <w:szCs w:val="22"/>
                <w:lang w:eastAsia="zh-CN"/>
              </w:rPr>
              <w:t>s;</w:t>
            </w:r>
          </w:p>
          <w:p w14:paraId="4CCF6271" w14:textId="569AB4EC" w:rsidR="008451AA" w:rsidRPr="008D08EC" w:rsidRDefault="008451AA" w:rsidP="008D08EC">
            <w:pPr>
              <w:pStyle w:val="ListParagraph"/>
              <w:numPr>
                <w:ilvl w:val="0"/>
                <w:numId w:val="23"/>
              </w:numPr>
              <w:rPr>
                <w:rFonts w:asciiTheme="minorHAnsi" w:hAnsiTheme="minorHAnsi" w:cstheme="minorHAnsi"/>
                <w:color w:val="auto"/>
                <w:sz w:val="22"/>
                <w:szCs w:val="22"/>
                <w:lang w:eastAsia="zh-CN"/>
              </w:rPr>
            </w:pPr>
            <w:r>
              <w:rPr>
                <w:rFonts w:asciiTheme="minorHAnsi" w:hAnsiTheme="minorHAnsi" w:cstheme="minorHAnsi"/>
                <w:color w:val="auto"/>
                <w:sz w:val="22"/>
                <w:szCs w:val="22"/>
                <w:lang w:eastAsia="zh-CN"/>
              </w:rPr>
              <w:t>Undertake other tasks and responsibilities as may reasonably be required.</w:t>
            </w:r>
          </w:p>
        </w:tc>
        <w:tc>
          <w:tcPr>
            <w:tcW w:w="912" w:type="dxa"/>
            <w:vAlign w:val="center"/>
          </w:tcPr>
          <w:p w14:paraId="4B005999" w14:textId="4A81C5F0" w:rsidR="001740C7" w:rsidRPr="00546086" w:rsidRDefault="007764E5" w:rsidP="001740C7">
            <w:pPr>
              <w:jc w:val="center"/>
              <w:rPr>
                <w:rFonts w:cstheme="minorHAnsi"/>
                <w:color w:val="080808"/>
              </w:rPr>
            </w:pPr>
            <w:r>
              <w:rPr>
                <w:rFonts w:cstheme="minorHAnsi"/>
                <w:color w:val="080808"/>
              </w:rPr>
              <w:t>10</w:t>
            </w:r>
            <w:r w:rsidR="001740C7">
              <w:rPr>
                <w:rFonts w:cstheme="minorHAnsi"/>
                <w:color w:val="080808"/>
              </w:rPr>
              <w:t>%</w:t>
            </w:r>
          </w:p>
        </w:tc>
      </w:tr>
    </w:tbl>
    <w:p w14:paraId="1C065D12" w14:textId="77777777" w:rsidR="00481496" w:rsidRPr="00546086" w:rsidRDefault="00481496" w:rsidP="00481496">
      <w:pPr>
        <w:rPr>
          <w:rFonts w:cstheme="minorHAnsi"/>
        </w:rPr>
        <w:sectPr w:rsidR="00481496" w:rsidRPr="00546086" w:rsidSect="00095E2F">
          <w:headerReference w:type="even" r:id="rId11"/>
          <w:headerReference w:type="default" r:id="rId12"/>
          <w:footerReference w:type="even" r:id="rId13"/>
          <w:footerReference w:type="default" r:id="rId14"/>
          <w:headerReference w:type="first" r:id="rId15"/>
          <w:footerReference w:type="first" r:id="rId16"/>
          <w:pgSz w:w="11900" w:h="16840"/>
          <w:pgMar w:top="1559" w:right="992" w:bottom="1134" w:left="992" w:header="510" w:footer="283" w:gutter="0"/>
          <w:cols w:space="708"/>
          <w:titlePg/>
          <w:docGrid w:linePitch="360"/>
        </w:sectPr>
      </w:pPr>
    </w:p>
    <w:tbl>
      <w:tblPr>
        <w:tblStyle w:val="TableGrid"/>
        <w:tblW w:w="5481" w:type="pct"/>
        <w:tblInd w:w="-540" w:type="dxa"/>
        <w:tblCellMar>
          <w:top w:w="113" w:type="dxa"/>
          <w:bottom w:w="113" w:type="dxa"/>
        </w:tblCellMar>
        <w:tblLook w:val="04A0" w:firstRow="1" w:lastRow="0" w:firstColumn="1" w:lastColumn="0" w:noHBand="0" w:noVBand="1"/>
      </w:tblPr>
      <w:tblGrid>
        <w:gridCol w:w="1732"/>
        <w:gridCol w:w="4748"/>
        <w:gridCol w:w="3780"/>
      </w:tblGrid>
      <w:tr w:rsidR="00AD40F5" w:rsidRPr="00546086" w14:paraId="52851AB0" w14:textId="77777777" w:rsidTr="00AD40F5">
        <w:trPr>
          <w:trHeight w:val="327"/>
        </w:trPr>
        <w:tc>
          <w:tcPr>
            <w:tcW w:w="5000" w:type="pct"/>
            <w:gridSpan w:val="3"/>
            <w:tcBorders>
              <w:top w:val="nil"/>
              <w:left w:val="nil"/>
              <w:bottom w:val="single" w:sz="8" w:space="0" w:color="auto"/>
              <w:right w:val="nil"/>
            </w:tcBorders>
            <w:vAlign w:val="center"/>
          </w:tcPr>
          <w:p w14:paraId="3B2D438C" w14:textId="77777777" w:rsidR="00AD40F5" w:rsidRPr="00546086" w:rsidRDefault="00AD40F5" w:rsidP="00095E2F">
            <w:pPr>
              <w:pStyle w:val="Heading2"/>
              <w:outlineLvl w:val="1"/>
              <w:rPr>
                <w:rFonts w:asciiTheme="minorHAnsi" w:eastAsia="Verdana" w:hAnsiTheme="minorHAnsi" w:cstheme="minorHAnsi"/>
                <w:sz w:val="22"/>
                <w:szCs w:val="22"/>
              </w:rPr>
            </w:pPr>
            <w:r w:rsidRPr="00546086">
              <w:rPr>
                <w:rFonts w:asciiTheme="minorHAnsi" w:eastAsia="Verdana" w:hAnsiTheme="minorHAnsi" w:cstheme="minorHAnsi"/>
                <w:szCs w:val="22"/>
              </w:rPr>
              <w:lastRenderedPageBreak/>
              <w:t>Person specification</w:t>
            </w:r>
          </w:p>
        </w:tc>
      </w:tr>
      <w:tr w:rsidR="00AD40F5" w:rsidRPr="00546086" w14:paraId="4AE30812" w14:textId="77777777" w:rsidTr="00AD40F5">
        <w:trPr>
          <w:trHeight w:val="162"/>
        </w:trPr>
        <w:tc>
          <w:tcPr>
            <w:tcW w:w="844" w:type="pct"/>
            <w:tcBorders>
              <w:top w:val="single" w:sz="8" w:space="0" w:color="auto"/>
              <w:left w:val="single" w:sz="8" w:space="0" w:color="auto"/>
              <w:bottom w:val="single" w:sz="8" w:space="0" w:color="auto"/>
              <w:right w:val="single" w:sz="8" w:space="0" w:color="auto"/>
            </w:tcBorders>
            <w:vAlign w:val="center"/>
          </w:tcPr>
          <w:p w14:paraId="575DC10E" w14:textId="77777777" w:rsidR="00AD40F5" w:rsidRPr="00546086" w:rsidRDefault="00AD40F5" w:rsidP="00095E2F">
            <w:pPr>
              <w:rPr>
                <w:rFonts w:cstheme="minorHAnsi"/>
                <w:b/>
              </w:rPr>
            </w:pPr>
          </w:p>
        </w:tc>
        <w:tc>
          <w:tcPr>
            <w:tcW w:w="2314" w:type="pct"/>
            <w:tcBorders>
              <w:top w:val="single" w:sz="8" w:space="0" w:color="auto"/>
              <w:left w:val="single" w:sz="8" w:space="0" w:color="auto"/>
              <w:bottom w:val="single" w:sz="8" w:space="0" w:color="auto"/>
              <w:right w:val="single" w:sz="8" w:space="0" w:color="auto"/>
            </w:tcBorders>
            <w:vAlign w:val="center"/>
          </w:tcPr>
          <w:p w14:paraId="42C41E3D" w14:textId="77777777" w:rsidR="00AD40F5" w:rsidRPr="00546086" w:rsidRDefault="00AD40F5" w:rsidP="00095E2F">
            <w:pPr>
              <w:rPr>
                <w:rFonts w:cstheme="minorHAnsi"/>
                <w:b/>
              </w:rPr>
            </w:pPr>
            <w:r w:rsidRPr="00546086">
              <w:rPr>
                <w:rFonts w:cstheme="minorHAnsi"/>
                <w:b/>
              </w:rPr>
              <w:t>Essential</w:t>
            </w:r>
          </w:p>
        </w:tc>
        <w:tc>
          <w:tcPr>
            <w:tcW w:w="1842" w:type="pct"/>
            <w:tcBorders>
              <w:top w:val="single" w:sz="8" w:space="0" w:color="auto"/>
              <w:left w:val="single" w:sz="8" w:space="0" w:color="auto"/>
              <w:bottom w:val="single" w:sz="8" w:space="0" w:color="auto"/>
              <w:right w:val="single" w:sz="8" w:space="0" w:color="auto"/>
            </w:tcBorders>
          </w:tcPr>
          <w:p w14:paraId="78C8D011" w14:textId="77777777" w:rsidR="00AD40F5" w:rsidRPr="00546086" w:rsidRDefault="00AD40F5" w:rsidP="00095E2F">
            <w:pPr>
              <w:rPr>
                <w:rFonts w:cstheme="minorHAnsi"/>
                <w:b/>
              </w:rPr>
            </w:pPr>
            <w:r w:rsidRPr="00546086">
              <w:rPr>
                <w:rFonts w:cstheme="minorHAnsi"/>
                <w:b/>
              </w:rPr>
              <w:t>Desirable</w:t>
            </w:r>
          </w:p>
        </w:tc>
      </w:tr>
      <w:tr w:rsidR="006E2D9C" w:rsidRPr="00546086" w14:paraId="0B3669DF"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02B989F6" w14:textId="77777777" w:rsidR="006E2D9C" w:rsidRPr="00546086" w:rsidRDefault="006E2D9C" w:rsidP="006E2D9C">
            <w:pPr>
              <w:rPr>
                <w:rFonts w:cstheme="minorHAnsi"/>
                <w:b/>
              </w:rPr>
            </w:pPr>
            <w:r w:rsidRPr="00546086">
              <w:rPr>
                <w:rFonts w:cstheme="minorHAnsi"/>
                <w:b/>
              </w:rPr>
              <w:t>Skills</w:t>
            </w:r>
          </w:p>
        </w:tc>
        <w:tc>
          <w:tcPr>
            <w:tcW w:w="2314" w:type="pct"/>
            <w:tcBorders>
              <w:top w:val="single" w:sz="8" w:space="0" w:color="auto"/>
              <w:left w:val="single" w:sz="8" w:space="0" w:color="auto"/>
              <w:bottom w:val="single" w:sz="8" w:space="0" w:color="auto"/>
              <w:right w:val="single" w:sz="8" w:space="0" w:color="auto"/>
            </w:tcBorders>
          </w:tcPr>
          <w:p w14:paraId="06CE0C96" w14:textId="05882E09" w:rsidR="000D7190" w:rsidRPr="000D7190" w:rsidRDefault="000D7190" w:rsidP="000D7190">
            <w:pPr>
              <w:pStyle w:val="ListParagraph"/>
              <w:numPr>
                <w:ilvl w:val="0"/>
                <w:numId w:val="1"/>
              </w:numPr>
              <w:rPr>
                <w:rFonts w:asciiTheme="minorHAnsi" w:hAnsiTheme="minorHAnsi" w:cstheme="minorHAnsi"/>
                <w:color w:val="auto"/>
                <w:sz w:val="22"/>
              </w:rPr>
            </w:pPr>
            <w:r w:rsidRPr="000D7190">
              <w:rPr>
                <w:rFonts w:asciiTheme="minorHAnsi" w:hAnsiTheme="minorHAnsi" w:cstheme="minorHAnsi"/>
                <w:color w:val="auto"/>
                <w:sz w:val="22"/>
              </w:rPr>
              <w:t xml:space="preserve">Excellent English </w:t>
            </w:r>
            <w:r>
              <w:rPr>
                <w:rFonts w:asciiTheme="minorHAnsi" w:hAnsiTheme="minorHAnsi" w:cstheme="minorHAnsi" w:hint="eastAsia"/>
                <w:color w:val="auto"/>
                <w:sz w:val="22"/>
                <w:lang w:eastAsia="zh-CN"/>
              </w:rPr>
              <w:t xml:space="preserve">and Chinese </w:t>
            </w:r>
            <w:r w:rsidRPr="000D7190">
              <w:rPr>
                <w:rFonts w:asciiTheme="minorHAnsi" w:hAnsiTheme="minorHAnsi" w:cstheme="minorHAnsi"/>
                <w:color w:val="auto"/>
                <w:sz w:val="22"/>
              </w:rPr>
              <w:t>communication skills both verbal and written</w:t>
            </w:r>
          </w:p>
          <w:p w14:paraId="4937F1DF" w14:textId="545AB8B4" w:rsidR="000D7190" w:rsidRDefault="00223D61" w:rsidP="003541C4">
            <w:pPr>
              <w:pStyle w:val="ListParagraph"/>
              <w:numPr>
                <w:ilvl w:val="0"/>
                <w:numId w:val="1"/>
              </w:numPr>
              <w:rPr>
                <w:rFonts w:asciiTheme="minorHAnsi" w:hAnsiTheme="minorHAnsi" w:cstheme="minorHAnsi"/>
                <w:color w:val="auto"/>
                <w:sz w:val="22"/>
              </w:rPr>
            </w:pPr>
            <w:r w:rsidRPr="00223D61">
              <w:rPr>
                <w:rFonts w:asciiTheme="minorHAnsi" w:hAnsiTheme="minorHAnsi" w:cstheme="minorHAnsi"/>
                <w:color w:val="auto"/>
                <w:sz w:val="22"/>
              </w:rPr>
              <w:t>Strong organisational and time-management skills, with the ability to manage multiple tasks and meet deadlines</w:t>
            </w:r>
          </w:p>
          <w:p w14:paraId="15553B5A" w14:textId="376CBC64" w:rsidR="006E2D9C" w:rsidRPr="00223D61" w:rsidRDefault="00223D61" w:rsidP="00223D61">
            <w:pPr>
              <w:pStyle w:val="ListParagraph"/>
              <w:numPr>
                <w:ilvl w:val="0"/>
                <w:numId w:val="1"/>
              </w:numPr>
              <w:rPr>
                <w:rFonts w:asciiTheme="minorHAnsi" w:hAnsiTheme="minorHAnsi" w:cstheme="minorHAnsi"/>
                <w:color w:val="auto"/>
                <w:sz w:val="22"/>
              </w:rPr>
            </w:pPr>
            <w:r w:rsidRPr="00223D61">
              <w:rPr>
                <w:rFonts w:asciiTheme="minorHAnsi" w:hAnsiTheme="minorHAnsi" w:cstheme="minorHAnsi"/>
                <w:color w:val="auto"/>
                <w:sz w:val="22"/>
              </w:rPr>
              <w:t>Good IT skills, including Microsoft Office</w:t>
            </w:r>
            <w:r w:rsidR="003E7E29">
              <w:rPr>
                <w:rFonts w:asciiTheme="minorHAnsi" w:hAnsiTheme="minorHAnsi" w:cstheme="minorHAnsi"/>
                <w:color w:val="auto"/>
                <w:sz w:val="22"/>
              </w:rPr>
              <w:t xml:space="preserve">, </w:t>
            </w:r>
            <w:r w:rsidRPr="00223D61">
              <w:rPr>
                <w:rFonts w:asciiTheme="minorHAnsi" w:hAnsiTheme="minorHAnsi" w:cstheme="minorHAnsi"/>
                <w:color w:val="auto"/>
                <w:sz w:val="22"/>
              </w:rPr>
              <w:t>applications, and the ability to learn and use administrative systems effectively</w:t>
            </w:r>
          </w:p>
        </w:tc>
        <w:tc>
          <w:tcPr>
            <w:tcW w:w="1842" w:type="pct"/>
            <w:tcBorders>
              <w:top w:val="single" w:sz="8" w:space="0" w:color="auto"/>
              <w:left w:val="single" w:sz="8" w:space="0" w:color="auto"/>
              <w:bottom w:val="single" w:sz="8" w:space="0" w:color="auto"/>
              <w:right w:val="single" w:sz="8" w:space="0" w:color="auto"/>
            </w:tcBorders>
          </w:tcPr>
          <w:p w14:paraId="31E1D78E" w14:textId="77777777" w:rsidR="006E2D9C" w:rsidRPr="00DC2DA1" w:rsidRDefault="003541C4" w:rsidP="003541C4">
            <w:pPr>
              <w:pStyle w:val="ListParagraph"/>
              <w:numPr>
                <w:ilvl w:val="0"/>
                <w:numId w:val="1"/>
              </w:numPr>
              <w:rPr>
                <w:rFonts w:asciiTheme="minorHAnsi" w:hAnsiTheme="minorHAnsi" w:cstheme="minorHAnsi"/>
                <w:color w:val="auto"/>
                <w:sz w:val="22"/>
                <w:szCs w:val="22"/>
              </w:rPr>
            </w:pPr>
            <w:r w:rsidRPr="003541C4">
              <w:rPr>
                <w:rFonts w:asciiTheme="minorHAnsi" w:hAnsiTheme="minorHAnsi" w:cstheme="minorHAnsi"/>
                <w:color w:val="auto"/>
                <w:sz w:val="22"/>
              </w:rPr>
              <w:t>Proven skills of data analysis</w:t>
            </w:r>
          </w:p>
          <w:p w14:paraId="01D2B355" w14:textId="27AAA86F" w:rsidR="00DC2DA1" w:rsidRPr="00546086" w:rsidRDefault="00DC2DA1" w:rsidP="003541C4">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lang w:eastAsia="zh-CN"/>
              </w:rPr>
              <w:t>Revelent skills and knowledge in</w:t>
            </w:r>
            <w:r>
              <w:rPr>
                <w:rFonts w:asciiTheme="minorHAnsi" w:hAnsiTheme="minorHAnsi" w:cstheme="minorHAnsi"/>
                <w:color w:val="auto"/>
                <w:sz w:val="22"/>
                <w:szCs w:val="22"/>
              </w:rPr>
              <w:t xml:space="preserve"> designing and marketing</w:t>
            </w:r>
          </w:p>
        </w:tc>
      </w:tr>
      <w:tr w:rsidR="006E2D9C" w:rsidRPr="00546086" w14:paraId="3D35A73B"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41884703" w14:textId="77777777" w:rsidR="006E2D9C" w:rsidRPr="005C5125" w:rsidRDefault="006E2D9C" w:rsidP="005C5125">
            <w:pPr>
              <w:rPr>
                <w:rFonts w:cstheme="minorHAnsi"/>
              </w:rPr>
            </w:pPr>
            <w:r w:rsidRPr="005C5125">
              <w:rPr>
                <w:rFonts w:cstheme="minorHAnsi"/>
                <w:b/>
              </w:rPr>
              <w:t>Knowledge and experience</w:t>
            </w:r>
          </w:p>
        </w:tc>
        <w:tc>
          <w:tcPr>
            <w:tcW w:w="2314" w:type="pct"/>
            <w:tcBorders>
              <w:top w:val="single" w:sz="8" w:space="0" w:color="auto"/>
              <w:left w:val="single" w:sz="8" w:space="0" w:color="auto"/>
              <w:bottom w:val="single" w:sz="8" w:space="0" w:color="auto"/>
              <w:right w:val="single" w:sz="8" w:space="0" w:color="auto"/>
            </w:tcBorders>
          </w:tcPr>
          <w:p w14:paraId="6AD91A09" w14:textId="52AE588E" w:rsidR="003541C4" w:rsidRPr="003541C4" w:rsidRDefault="003541C4" w:rsidP="003541C4">
            <w:pPr>
              <w:pStyle w:val="ListParagraph"/>
              <w:numPr>
                <w:ilvl w:val="0"/>
                <w:numId w:val="1"/>
              </w:numPr>
              <w:rPr>
                <w:rFonts w:asciiTheme="minorHAnsi" w:hAnsiTheme="minorHAnsi" w:cstheme="minorHAnsi"/>
                <w:color w:val="auto"/>
                <w:sz w:val="22"/>
              </w:rPr>
            </w:pPr>
            <w:r w:rsidRPr="003541C4">
              <w:rPr>
                <w:rFonts w:asciiTheme="minorHAnsi" w:hAnsiTheme="minorHAnsi" w:cstheme="minorHAnsi"/>
                <w:color w:val="auto"/>
                <w:sz w:val="22"/>
              </w:rPr>
              <w:t>Experience of working in a multicultural environment</w:t>
            </w:r>
          </w:p>
          <w:p w14:paraId="20D42DEB" w14:textId="6D4567F9" w:rsidR="003541C4" w:rsidRPr="003541C4" w:rsidRDefault="003541C4" w:rsidP="003541C4">
            <w:pPr>
              <w:pStyle w:val="ListParagraph"/>
              <w:numPr>
                <w:ilvl w:val="0"/>
                <w:numId w:val="1"/>
              </w:numPr>
              <w:rPr>
                <w:rFonts w:asciiTheme="minorHAnsi" w:hAnsiTheme="minorHAnsi" w:cstheme="minorHAnsi"/>
                <w:color w:val="auto"/>
                <w:sz w:val="22"/>
              </w:rPr>
            </w:pPr>
            <w:r w:rsidRPr="003541C4">
              <w:rPr>
                <w:rFonts w:asciiTheme="minorHAnsi" w:hAnsiTheme="minorHAnsi" w:cstheme="minorHAnsi"/>
                <w:color w:val="auto"/>
                <w:sz w:val="22"/>
              </w:rPr>
              <w:t>Experience of</w:t>
            </w:r>
            <w:r w:rsidR="006D506F">
              <w:rPr>
                <w:rFonts w:asciiTheme="minorHAnsi" w:hAnsiTheme="minorHAnsi" w:cstheme="minorHAnsi" w:hint="eastAsia"/>
                <w:color w:val="auto"/>
                <w:sz w:val="22"/>
                <w:lang w:eastAsia="zh-CN"/>
              </w:rPr>
              <w:t xml:space="preserve"> providing</w:t>
            </w:r>
            <w:r w:rsidRPr="003541C4">
              <w:rPr>
                <w:rFonts w:asciiTheme="minorHAnsi" w:hAnsiTheme="minorHAnsi" w:cstheme="minorHAnsi"/>
                <w:color w:val="auto"/>
                <w:sz w:val="22"/>
              </w:rPr>
              <w:t xml:space="preserve"> admin</w:t>
            </w:r>
            <w:r w:rsidR="006D506F">
              <w:rPr>
                <w:rFonts w:asciiTheme="minorHAnsi" w:hAnsiTheme="minorHAnsi" w:cstheme="minorHAnsi" w:hint="eastAsia"/>
                <w:color w:val="auto"/>
                <w:sz w:val="22"/>
                <w:lang w:eastAsia="zh-CN"/>
              </w:rPr>
              <w:t>istrate</w:t>
            </w:r>
            <w:r w:rsidRPr="003541C4">
              <w:rPr>
                <w:rFonts w:asciiTheme="minorHAnsi" w:hAnsiTheme="minorHAnsi" w:cstheme="minorHAnsi"/>
                <w:color w:val="auto"/>
                <w:sz w:val="22"/>
              </w:rPr>
              <w:t xml:space="preserve"> support and </w:t>
            </w:r>
            <w:r w:rsidR="006D506F">
              <w:rPr>
                <w:rFonts w:asciiTheme="minorHAnsi" w:hAnsiTheme="minorHAnsi" w:cstheme="minorHAnsi" w:hint="eastAsia"/>
                <w:color w:val="auto"/>
                <w:sz w:val="22"/>
                <w:lang w:eastAsia="zh-CN"/>
              </w:rPr>
              <w:t xml:space="preserve">managing </w:t>
            </w:r>
            <w:r w:rsidRPr="003541C4">
              <w:rPr>
                <w:rFonts w:asciiTheme="minorHAnsi" w:hAnsiTheme="minorHAnsi" w:cstheme="minorHAnsi"/>
                <w:color w:val="auto"/>
                <w:sz w:val="22"/>
              </w:rPr>
              <w:t>multi</w:t>
            </w:r>
            <w:r w:rsidR="006D506F">
              <w:rPr>
                <w:rFonts w:asciiTheme="minorHAnsi" w:hAnsiTheme="minorHAnsi" w:cstheme="minorHAnsi" w:hint="eastAsia"/>
                <w:color w:val="auto"/>
                <w:sz w:val="22"/>
                <w:lang w:eastAsia="zh-CN"/>
              </w:rPr>
              <w:t xml:space="preserve">ple </w:t>
            </w:r>
            <w:r w:rsidRPr="003541C4">
              <w:rPr>
                <w:rFonts w:asciiTheme="minorHAnsi" w:hAnsiTheme="minorHAnsi" w:cstheme="minorHAnsi"/>
                <w:color w:val="auto"/>
                <w:sz w:val="22"/>
              </w:rPr>
              <w:t>task</w:t>
            </w:r>
            <w:r w:rsidR="006D506F">
              <w:rPr>
                <w:rFonts w:asciiTheme="minorHAnsi" w:hAnsiTheme="minorHAnsi" w:cstheme="minorHAnsi" w:hint="eastAsia"/>
                <w:color w:val="auto"/>
                <w:sz w:val="22"/>
                <w:lang w:eastAsia="zh-CN"/>
              </w:rPr>
              <w:t>s</w:t>
            </w:r>
          </w:p>
          <w:p w14:paraId="5A4109D1" w14:textId="1AB2A69B" w:rsidR="006E2D9C" w:rsidRPr="005C5125" w:rsidRDefault="003541C4" w:rsidP="003541C4">
            <w:pPr>
              <w:pStyle w:val="ListParagraph"/>
              <w:numPr>
                <w:ilvl w:val="0"/>
                <w:numId w:val="1"/>
              </w:numPr>
              <w:rPr>
                <w:rFonts w:asciiTheme="minorHAnsi" w:hAnsiTheme="minorHAnsi" w:cstheme="minorHAnsi"/>
                <w:color w:val="auto"/>
                <w:sz w:val="22"/>
              </w:rPr>
            </w:pPr>
            <w:r w:rsidRPr="003541C4">
              <w:rPr>
                <w:rFonts w:asciiTheme="minorHAnsi" w:hAnsiTheme="minorHAnsi" w:cstheme="minorHAnsi"/>
                <w:color w:val="auto"/>
                <w:sz w:val="22"/>
              </w:rPr>
              <w:t>Experience of promoting and organizing events</w:t>
            </w:r>
          </w:p>
        </w:tc>
        <w:tc>
          <w:tcPr>
            <w:tcW w:w="1842" w:type="pct"/>
            <w:tcBorders>
              <w:top w:val="single" w:sz="8" w:space="0" w:color="auto"/>
              <w:left w:val="single" w:sz="8" w:space="0" w:color="auto"/>
              <w:bottom w:val="single" w:sz="8" w:space="0" w:color="auto"/>
              <w:right w:val="single" w:sz="8" w:space="0" w:color="auto"/>
            </w:tcBorders>
          </w:tcPr>
          <w:p w14:paraId="53F14D8B" w14:textId="77777777" w:rsidR="003541C4" w:rsidRPr="003541C4" w:rsidRDefault="003541C4" w:rsidP="003541C4">
            <w:pPr>
              <w:pStyle w:val="ListParagraph"/>
              <w:numPr>
                <w:ilvl w:val="0"/>
                <w:numId w:val="1"/>
              </w:numPr>
              <w:rPr>
                <w:rFonts w:asciiTheme="minorHAnsi" w:hAnsiTheme="minorHAnsi" w:cstheme="minorHAnsi"/>
                <w:color w:val="auto"/>
                <w:sz w:val="22"/>
              </w:rPr>
            </w:pPr>
            <w:r w:rsidRPr="003541C4">
              <w:rPr>
                <w:rFonts w:asciiTheme="minorHAnsi" w:hAnsiTheme="minorHAnsi" w:cstheme="minorHAnsi"/>
                <w:color w:val="auto"/>
                <w:sz w:val="22"/>
              </w:rPr>
              <w:t>Have proven track record of working in the education filed</w:t>
            </w:r>
          </w:p>
          <w:p w14:paraId="59B62EFE" w14:textId="528EE83D" w:rsidR="006E2D9C" w:rsidRPr="003541C4" w:rsidRDefault="003541C4" w:rsidP="003541C4">
            <w:pPr>
              <w:pStyle w:val="ListParagraph"/>
              <w:numPr>
                <w:ilvl w:val="0"/>
                <w:numId w:val="1"/>
              </w:numPr>
              <w:rPr>
                <w:rFonts w:asciiTheme="minorHAnsi" w:hAnsiTheme="minorHAnsi" w:cstheme="minorHAnsi"/>
                <w:color w:val="auto"/>
                <w:sz w:val="22"/>
              </w:rPr>
            </w:pPr>
            <w:r w:rsidRPr="003541C4">
              <w:rPr>
                <w:rFonts w:asciiTheme="minorHAnsi" w:hAnsiTheme="minorHAnsi" w:cstheme="minorHAnsi"/>
                <w:color w:val="auto"/>
                <w:sz w:val="22"/>
              </w:rPr>
              <w:t>A sufficient understanding</w:t>
            </w:r>
            <w:r w:rsidR="008451AA">
              <w:rPr>
                <w:rFonts w:asciiTheme="minorHAnsi" w:hAnsiTheme="minorHAnsi" w:cstheme="minorHAnsi"/>
                <w:color w:val="auto"/>
                <w:sz w:val="22"/>
              </w:rPr>
              <w:t xml:space="preserve"> of </w:t>
            </w:r>
            <w:r w:rsidRPr="003541C4">
              <w:rPr>
                <w:rFonts w:asciiTheme="minorHAnsi" w:hAnsiTheme="minorHAnsi" w:cstheme="minorHAnsi"/>
                <w:color w:val="auto"/>
                <w:sz w:val="22"/>
              </w:rPr>
              <w:t>education and student services</w:t>
            </w:r>
          </w:p>
        </w:tc>
      </w:tr>
      <w:tr w:rsidR="00027A1C" w:rsidRPr="00546086" w14:paraId="1E34D397"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4E5D5DEC" w14:textId="77777777" w:rsidR="00027A1C" w:rsidRPr="00546086" w:rsidRDefault="00027A1C" w:rsidP="00027A1C">
            <w:pPr>
              <w:rPr>
                <w:rFonts w:cstheme="minorHAnsi"/>
                <w:b/>
              </w:rPr>
            </w:pPr>
            <w:r w:rsidRPr="00546086">
              <w:rPr>
                <w:rFonts w:cstheme="minorHAnsi"/>
                <w:b/>
              </w:rPr>
              <w:t>Qualifications, certification and training (relevant to role)</w:t>
            </w:r>
          </w:p>
        </w:tc>
        <w:tc>
          <w:tcPr>
            <w:tcW w:w="2314" w:type="pct"/>
            <w:tcBorders>
              <w:top w:val="single" w:sz="8" w:space="0" w:color="auto"/>
              <w:left w:val="single" w:sz="8" w:space="0" w:color="auto"/>
              <w:bottom w:val="single" w:sz="8" w:space="0" w:color="auto"/>
              <w:right w:val="single" w:sz="8" w:space="0" w:color="auto"/>
            </w:tcBorders>
          </w:tcPr>
          <w:p w14:paraId="6C579D80" w14:textId="28695DEF" w:rsidR="00717036" w:rsidRPr="006163A7" w:rsidRDefault="00865851" w:rsidP="006163A7">
            <w:pPr>
              <w:pStyle w:val="ListParagraph"/>
              <w:numPr>
                <w:ilvl w:val="0"/>
                <w:numId w:val="1"/>
              </w:numPr>
              <w:rPr>
                <w:rFonts w:asciiTheme="minorHAnsi" w:hAnsiTheme="minorHAnsi" w:cstheme="minorHAnsi"/>
                <w:color w:val="auto"/>
                <w:sz w:val="22"/>
                <w:szCs w:val="22"/>
              </w:rPr>
            </w:pPr>
            <w:r w:rsidRPr="00865851">
              <w:rPr>
                <w:rFonts w:asciiTheme="minorHAnsi" w:hAnsiTheme="minorHAnsi" w:cstheme="minorHAnsi"/>
                <w:color w:val="auto"/>
                <w:sz w:val="22"/>
              </w:rPr>
              <w:t xml:space="preserve">Bachelor’s degree in education, management, or </w:t>
            </w:r>
            <w:r w:rsidR="005815EF">
              <w:rPr>
                <w:rFonts w:asciiTheme="minorHAnsi" w:hAnsiTheme="minorHAnsi" w:cstheme="minorHAnsi" w:hint="eastAsia"/>
                <w:color w:val="auto"/>
                <w:sz w:val="22"/>
                <w:lang w:eastAsia="zh-CN"/>
              </w:rPr>
              <w:t xml:space="preserve">a related </w:t>
            </w:r>
            <w:r w:rsidR="005815EF">
              <w:rPr>
                <w:rFonts w:asciiTheme="minorHAnsi" w:hAnsiTheme="minorHAnsi" w:cstheme="minorHAnsi"/>
                <w:color w:val="auto"/>
                <w:sz w:val="22"/>
                <w:lang w:eastAsia="zh-CN"/>
              </w:rPr>
              <w:t>fields</w:t>
            </w:r>
          </w:p>
        </w:tc>
        <w:tc>
          <w:tcPr>
            <w:tcW w:w="1842" w:type="pct"/>
            <w:tcBorders>
              <w:top w:val="single" w:sz="8" w:space="0" w:color="auto"/>
              <w:left w:val="single" w:sz="8" w:space="0" w:color="auto"/>
              <w:bottom w:val="single" w:sz="8" w:space="0" w:color="auto"/>
              <w:right w:val="single" w:sz="8" w:space="0" w:color="auto"/>
            </w:tcBorders>
          </w:tcPr>
          <w:p w14:paraId="25CA7C1C" w14:textId="09C31B6F" w:rsidR="003541C4" w:rsidRPr="003541C4" w:rsidRDefault="003541C4" w:rsidP="003541C4">
            <w:pPr>
              <w:pStyle w:val="ListParagraph"/>
              <w:numPr>
                <w:ilvl w:val="0"/>
                <w:numId w:val="1"/>
              </w:numPr>
              <w:rPr>
                <w:rFonts w:asciiTheme="minorHAnsi" w:hAnsiTheme="minorHAnsi" w:cstheme="minorHAnsi"/>
                <w:color w:val="auto"/>
                <w:sz w:val="22"/>
              </w:rPr>
            </w:pPr>
            <w:r w:rsidRPr="003541C4">
              <w:rPr>
                <w:rFonts w:asciiTheme="minorHAnsi" w:hAnsiTheme="minorHAnsi" w:cstheme="minorHAnsi"/>
                <w:color w:val="auto"/>
                <w:sz w:val="22"/>
              </w:rPr>
              <w:t>Master</w:t>
            </w:r>
            <w:r w:rsidR="005815EF">
              <w:rPr>
                <w:rFonts w:asciiTheme="minorHAnsi" w:hAnsiTheme="minorHAnsi" w:cstheme="minorHAnsi"/>
                <w:color w:val="auto"/>
                <w:sz w:val="22"/>
                <w:lang w:eastAsia="zh-CN"/>
              </w:rPr>
              <w:t>’</w:t>
            </w:r>
            <w:r w:rsidR="005815EF">
              <w:rPr>
                <w:rFonts w:asciiTheme="minorHAnsi" w:hAnsiTheme="minorHAnsi" w:cstheme="minorHAnsi" w:hint="eastAsia"/>
                <w:color w:val="auto"/>
                <w:sz w:val="22"/>
                <w:lang w:eastAsia="zh-CN"/>
              </w:rPr>
              <w:t>s</w:t>
            </w:r>
            <w:r w:rsidRPr="003541C4">
              <w:rPr>
                <w:rFonts w:asciiTheme="minorHAnsi" w:hAnsiTheme="minorHAnsi" w:cstheme="minorHAnsi"/>
                <w:color w:val="auto"/>
                <w:sz w:val="22"/>
              </w:rPr>
              <w:t xml:space="preserve"> degree</w:t>
            </w:r>
          </w:p>
          <w:p w14:paraId="78422FE8" w14:textId="64081802" w:rsidR="00027A1C" w:rsidRPr="00546086" w:rsidRDefault="003541C4" w:rsidP="003541C4">
            <w:pPr>
              <w:pStyle w:val="ListParagraph"/>
              <w:numPr>
                <w:ilvl w:val="0"/>
                <w:numId w:val="1"/>
              </w:numPr>
              <w:rPr>
                <w:rFonts w:asciiTheme="minorHAnsi" w:hAnsiTheme="minorHAnsi" w:cstheme="minorHAnsi"/>
                <w:color w:val="auto"/>
                <w:sz w:val="22"/>
                <w:szCs w:val="22"/>
              </w:rPr>
            </w:pPr>
            <w:r w:rsidRPr="003541C4">
              <w:rPr>
                <w:rFonts w:asciiTheme="minorHAnsi" w:hAnsiTheme="minorHAnsi" w:cstheme="minorHAnsi"/>
                <w:color w:val="auto"/>
                <w:sz w:val="22"/>
              </w:rPr>
              <w:t>Overseas study experience</w:t>
            </w:r>
          </w:p>
        </w:tc>
      </w:tr>
      <w:tr w:rsidR="00AD40F5" w:rsidRPr="00546086" w14:paraId="04516FB1"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6BA60884" w14:textId="7769AC64" w:rsidR="00AD40F5" w:rsidRPr="00546086" w:rsidRDefault="003541C4" w:rsidP="00095E2F">
            <w:pPr>
              <w:rPr>
                <w:rFonts w:cstheme="minorHAnsi"/>
                <w:b/>
              </w:rPr>
            </w:pPr>
            <w:r>
              <w:rPr>
                <w:rFonts w:cstheme="minorHAnsi"/>
                <w:b/>
              </w:rPr>
              <w:t>Personal Attributes</w:t>
            </w:r>
          </w:p>
        </w:tc>
        <w:tc>
          <w:tcPr>
            <w:tcW w:w="2314" w:type="pct"/>
            <w:tcBorders>
              <w:top w:val="single" w:sz="8" w:space="0" w:color="auto"/>
              <w:left w:val="single" w:sz="8" w:space="0" w:color="auto"/>
              <w:bottom w:val="single" w:sz="8" w:space="0" w:color="auto"/>
              <w:right w:val="single" w:sz="8" w:space="0" w:color="auto"/>
            </w:tcBorders>
          </w:tcPr>
          <w:p w14:paraId="28C32E4C" w14:textId="2ABE7091" w:rsidR="003541C4" w:rsidRPr="003541C4" w:rsidRDefault="00805727" w:rsidP="003541C4">
            <w:pPr>
              <w:pStyle w:val="ListParagraph"/>
              <w:numPr>
                <w:ilvl w:val="0"/>
                <w:numId w:val="1"/>
              </w:numPr>
              <w:rPr>
                <w:rFonts w:asciiTheme="minorHAnsi" w:hAnsiTheme="minorHAnsi" w:cstheme="minorHAnsi"/>
                <w:color w:val="auto"/>
                <w:sz w:val="22"/>
              </w:rPr>
            </w:pPr>
            <w:r>
              <w:rPr>
                <w:rFonts w:asciiTheme="minorHAnsi" w:hAnsiTheme="minorHAnsi" w:cstheme="minorHAnsi" w:hint="eastAsia"/>
                <w:color w:val="auto"/>
                <w:sz w:val="22"/>
                <w:lang w:eastAsia="zh-CN"/>
              </w:rPr>
              <w:t xml:space="preserve">Strong </w:t>
            </w:r>
            <w:r>
              <w:rPr>
                <w:rFonts w:asciiTheme="minorHAnsi" w:hAnsiTheme="minorHAnsi" w:cstheme="minorHAnsi"/>
                <w:color w:val="auto"/>
                <w:sz w:val="22"/>
                <w:lang w:eastAsia="zh-CN"/>
              </w:rPr>
              <w:t>customer</w:t>
            </w:r>
            <w:r>
              <w:rPr>
                <w:rFonts w:asciiTheme="minorHAnsi" w:hAnsiTheme="minorHAnsi" w:cstheme="minorHAnsi" w:hint="eastAsia"/>
                <w:color w:val="auto"/>
                <w:sz w:val="22"/>
                <w:lang w:eastAsia="zh-CN"/>
              </w:rPr>
              <w:t>-</w:t>
            </w:r>
            <w:r>
              <w:rPr>
                <w:rFonts w:asciiTheme="minorHAnsi" w:hAnsiTheme="minorHAnsi" w:cstheme="minorHAnsi"/>
                <w:color w:val="auto"/>
                <w:sz w:val="22"/>
                <w:lang w:eastAsia="zh-CN"/>
              </w:rPr>
              <w:t>service</w:t>
            </w:r>
            <w:r>
              <w:rPr>
                <w:rFonts w:asciiTheme="minorHAnsi" w:hAnsiTheme="minorHAnsi" w:cstheme="minorHAnsi" w:hint="eastAsia"/>
                <w:color w:val="auto"/>
                <w:sz w:val="22"/>
                <w:lang w:eastAsia="zh-CN"/>
              </w:rPr>
              <w:t xml:space="preserve"> orientation</w:t>
            </w:r>
          </w:p>
          <w:p w14:paraId="62D3DCD1" w14:textId="053316A2" w:rsidR="003541C4" w:rsidRPr="003541C4" w:rsidRDefault="00805727" w:rsidP="003541C4">
            <w:pPr>
              <w:pStyle w:val="ListParagraph"/>
              <w:numPr>
                <w:ilvl w:val="0"/>
                <w:numId w:val="1"/>
              </w:numPr>
              <w:rPr>
                <w:rFonts w:asciiTheme="minorHAnsi" w:hAnsiTheme="minorHAnsi" w:cstheme="minorHAnsi"/>
                <w:color w:val="auto"/>
                <w:sz w:val="22"/>
              </w:rPr>
            </w:pPr>
            <w:r>
              <w:rPr>
                <w:rFonts w:asciiTheme="minorHAnsi" w:hAnsiTheme="minorHAnsi" w:cstheme="minorHAnsi" w:hint="eastAsia"/>
                <w:color w:val="auto"/>
                <w:sz w:val="22"/>
                <w:lang w:eastAsia="zh-CN"/>
              </w:rPr>
              <w:t>Self-motivated</w:t>
            </w:r>
          </w:p>
          <w:p w14:paraId="74CB3B81" w14:textId="13F7E719" w:rsidR="003541C4" w:rsidRPr="003541C4" w:rsidRDefault="00805727" w:rsidP="003541C4">
            <w:pPr>
              <w:pStyle w:val="ListParagraph"/>
              <w:numPr>
                <w:ilvl w:val="0"/>
                <w:numId w:val="1"/>
              </w:numPr>
              <w:rPr>
                <w:rFonts w:asciiTheme="minorHAnsi" w:hAnsiTheme="minorHAnsi" w:cstheme="minorHAnsi"/>
                <w:color w:val="auto"/>
                <w:sz w:val="22"/>
              </w:rPr>
            </w:pPr>
            <w:r>
              <w:rPr>
                <w:rFonts w:asciiTheme="minorHAnsi" w:hAnsiTheme="minorHAnsi" w:cstheme="minorHAnsi" w:hint="eastAsia"/>
                <w:color w:val="auto"/>
                <w:sz w:val="22"/>
                <w:lang w:eastAsia="zh-CN"/>
              </w:rPr>
              <w:t xml:space="preserve">Patient, professional, cooperative and </w:t>
            </w:r>
            <w:r>
              <w:rPr>
                <w:rFonts w:asciiTheme="minorHAnsi" w:hAnsiTheme="minorHAnsi" w:cstheme="minorHAnsi"/>
                <w:color w:val="auto"/>
                <w:sz w:val="22"/>
                <w:lang w:eastAsia="zh-CN"/>
              </w:rPr>
              <w:t>attentive</w:t>
            </w:r>
            <w:r>
              <w:rPr>
                <w:rFonts w:asciiTheme="minorHAnsi" w:hAnsiTheme="minorHAnsi" w:cstheme="minorHAnsi" w:hint="eastAsia"/>
                <w:color w:val="auto"/>
                <w:sz w:val="22"/>
                <w:lang w:eastAsia="zh-CN"/>
              </w:rPr>
              <w:t xml:space="preserve"> to detail</w:t>
            </w:r>
          </w:p>
          <w:p w14:paraId="5BA1A6CA" w14:textId="68170E17" w:rsidR="00AD40F5" w:rsidRPr="003541C4" w:rsidRDefault="00AD40F5" w:rsidP="00E03C6F">
            <w:pPr>
              <w:pStyle w:val="ListParagraph"/>
              <w:ind w:left="360"/>
              <w:rPr>
                <w:rFonts w:cstheme="minorHAnsi"/>
                <w:b/>
                <w:color w:val="auto"/>
              </w:rPr>
            </w:pPr>
          </w:p>
        </w:tc>
        <w:tc>
          <w:tcPr>
            <w:tcW w:w="1842" w:type="pct"/>
            <w:tcBorders>
              <w:top w:val="single" w:sz="8" w:space="0" w:color="auto"/>
              <w:left w:val="single" w:sz="8" w:space="0" w:color="auto"/>
              <w:bottom w:val="single" w:sz="8" w:space="0" w:color="auto"/>
              <w:right w:val="single" w:sz="8" w:space="0" w:color="auto"/>
            </w:tcBorders>
          </w:tcPr>
          <w:p w14:paraId="63887084" w14:textId="77777777" w:rsidR="00AD40F5" w:rsidRPr="00546086" w:rsidRDefault="00AD40F5" w:rsidP="00095E2F">
            <w:pPr>
              <w:rPr>
                <w:rFonts w:cstheme="minorHAnsi"/>
              </w:rPr>
            </w:pPr>
          </w:p>
        </w:tc>
      </w:tr>
    </w:tbl>
    <w:p w14:paraId="5A306EA8" w14:textId="77777777" w:rsidR="00AD3658" w:rsidRDefault="00AD3658" w:rsidP="00481496">
      <w:pPr>
        <w:rPr>
          <w:rFonts w:cstheme="minorHAnsi"/>
        </w:rPr>
      </w:pPr>
    </w:p>
    <w:p w14:paraId="10D1A955" w14:textId="77777777" w:rsidR="00BE2C33" w:rsidRPr="00546086" w:rsidRDefault="00BE2C33" w:rsidP="00481496">
      <w:pPr>
        <w:rPr>
          <w:rFonts w:cstheme="minorHAnsi"/>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546086" w14:paraId="420772B3" w14:textId="77777777" w:rsidTr="00221BB6">
        <w:trPr>
          <w:trHeight w:val="48"/>
        </w:trPr>
        <w:tc>
          <w:tcPr>
            <w:tcW w:w="9906" w:type="dxa"/>
            <w:gridSpan w:val="2"/>
            <w:vAlign w:val="center"/>
          </w:tcPr>
          <w:p w14:paraId="2F428243" w14:textId="77777777" w:rsidR="003541C4" w:rsidRDefault="003541C4" w:rsidP="00095E2F">
            <w:pPr>
              <w:pStyle w:val="Heading2"/>
              <w:outlineLvl w:val="1"/>
              <w:rPr>
                <w:rFonts w:asciiTheme="minorHAnsi" w:eastAsia="Verdana" w:hAnsiTheme="minorHAnsi" w:cstheme="minorHAnsi"/>
                <w:szCs w:val="22"/>
              </w:rPr>
            </w:pPr>
          </w:p>
          <w:p w14:paraId="0F12099D" w14:textId="54D94BEC" w:rsidR="00AD40F5" w:rsidRPr="00546086" w:rsidRDefault="00AD40F5" w:rsidP="00095E2F">
            <w:pPr>
              <w:pStyle w:val="Heading2"/>
              <w:outlineLvl w:val="1"/>
              <w:rPr>
                <w:rFonts w:asciiTheme="minorHAnsi" w:hAnsiTheme="minorHAnsi" w:cstheme="minorHAnsi"/>
                <w:color w:val="5B9BD5" w:themeColor="accent1"/>
                <w:sz w:val="22"/>
                <w:szCs w:val="22"/>
              </w:rPr>
            </w:pPr>
            <w:r w:rsidRPr="00546086">
              <w:rPr>
                <w:rFonts w:asciiTheme="minorHAnsi" w:eastAsia="Verdana" w:hAnsiTheme="minorHAnsi" w:cstheme="minorHAnsi"/>
                <w:szCs w:val="22"/>
              </w:rPr>
              <w:t>Expectations and behaviours</w:t>
            </w:r>
          </w:p>
        </w:tc>
      </w:tr>
      <w:tr w:rsidR="00AD40F5" w:rsidRPr="00546086" w14:paraId="3F8FA66D" w14:textId="77777777" w:rsidTr="00221BB6">
        <w:trPr>
          <w:trHeight w:val="1036"/>
        </w:trPr>
        <w:tc>
          <w:tcPr>
            <w:tcW w:w="9906" w:type="dxa"/>
            <w:gridSpan w:val="2"/>
            <w:vAlign w:val="center"/>
          </w:tcPr>
          <w:p w14:paraId="32C80C61" w14:textId="77777777" w:rsidR="00AD40F5" w:rsidRPr="00546086" w:rsidRDefault="00AD40F5" w:rsidP="00095E2F">
            <w:pPr>
              <w:pStyle w:val="NormalWeb"/>
              <w:spacing w:before="0" w:beforeAutospacing="0" w:after="0" w:afterAutospacing="0"/>
              <w:rPr>
                <w:rFonts w:asciiTheme="minorHAnsi" w:eastAsia="Verdana" w:hAnsiTheme="minorHAnsi" w:cstheme="minorHAnsi"/>
                <w:bCs/>
                <w:color w:val="5B9BD5" w:themeColor="accent1"/>
                <w:kern w:val="24"/>
                <w:sz w:val="22"/>
                <w:szCs w:val="22"/>
              </w:rPr>
            </w:pPr>
            <w:r w:rsidRPr="00546086">
              <w:rPr>
                <w:rFonts w:asciiTheme="minorHAnsi" w:eastAsia="Verdana" w:hAnsiTheme="minorHAnsi" w:cstheme="minorHAnsi"/>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5131AA" w:rsidRPr="00546086" w14:paraId="11AC8449" w14:textId="77777777" w:rsidTr="005131AA">
        <w:trPr>
          <w:trHeight w:val="129"/>
        </w:trPr>
        <w:tc>
          <w:tcPr>
            <w:tcW w:w="2541" w:type="dxa"/>
          </w:tcPr>
          <w:p w14:paraId="04F07E7D"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Valuing people</w:t>
            </w:r>
          </w:p>
        </w:tc>
        <w:tc>
          <w:tcPr>
            <w:tcW w:w="7365" w:type="dxa"/>
            <w:vAlign w:val="center"/>
          </w:tcPr>
          <w:p w14:paraId="1931418D" w14:textId="77777777" w:rsidR="005131AA" w:rsidRPr="00546086" w:rsidRDefault="005131AA" w:rsidP="005131AA">
            <w:pPr>
              <w:rPr>
                <w:rFonts w:cstheme="minorHAnsi"/>
                <w:color w:val="080808"/>
              </w:rPr>
            </w:pPr>
            <w:r w:rsidRPr="00546086">
              <w:rPr>
                <w:rFonts w:cstheme="minorHAnsi"/>
                <w:color w:val="080808"/>
              </w:rPr>
              <w:t>Is open and welcoming of others, approachable and respectful. Considers the wider point of view and delivers appropriate support and guidance to colleagues.</w:t>
            </w:r>
          </w:p>
        </w:tc>
      </w:tr>
      <w:tr w:rsidR="005131AA" w:rsidRPr="00546086" w14:paraId="33D5FE62" w14:textId="77777777" w:rsidTr="005131AA">
        <w:trPr>
          <w:trHeight w:val="129"/>
        </w:trPr>
        <w:tc>
          <w:tcPr>
            <w:tcW w:w="2541" w:type="dxa"/>
          </w:tcPr>
          <w:p w14:paraId="225B91A1"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lastRenderedPageBreak/>
              <w:t>Taking ownership</w:t>
            </w:r>
          </w:p>
        </w:tc>
        <w:tc>
          <w:tcPr>
            <w:tcW w:w="7365" w:type="dxa"/>
            <w:vAlign w:val="center"/>
          </w:tcPr>
          <w:p w14:paraId="2DEE8E4D" w14:textId="77777777" w:rsidR="005131AA" w:rsidRPr="00546086" w:rsidRDefault="005131AA" w:rsidP="005131AA">
            <w:pPr>
              <w:rPr>
                <w:rFonts w:cstheme="minorHAnsi"/>
                <w:color w:val="080808"/>
              </w:rPr>
            </w:pPr>
            <w:r w:rsidRPr="00546086">
              <w:rPr>
                <w:rFonts w:cstheme="minorHAnsi"/>
                <w:color w:val="080808"/>
              </w:rPr>
              <w:t>Shows initiative and takes responsibility for own actions. Offers clarity and tactful support to colleagues to aid decisions and actions.</w:t>
            </w:r>
          </w:p>
        </w:tc>
      </w:tr>
      <w:tr w:rsidR="005131AA" w:rsidRPr="00546086" w14:paraId="7424B907" w14:textId="77777777" w:rsidTr="005131AA">
        <w:trPr>
          <w:trHeight w:val="129"/>
        </w:trPr>
        <w:tc>
          <w:tcPr>
            <w:tcW w:w="2541" w:type="dxa"/>
          </w:tcPr>
          <w:p w14:paraId="338CCA59"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Forward thinking</w:t>
            </w:r>
          </w:p>
        </w:tc>
        <w:tc>
          <w:tcPr>
            <w:tcW w:w="7365" w:type="dxa"/>
            <w:vAlign w:val="center"/>
          </w:tcPr>
          <w:p w14:paraId="3B3B7C84" w14:textId="77777777" w:rsidR="005131AA" w:rsidRPr="00546086" w:rsidRDefault="005131AA" w:rsidP="005131AA">
            <w:pPr>
              <w:rPr>
                <w:rFonts w:cstheme="minorHAnsi"/>
                <w:color w:val="080808"/>
              </w:rPr>
            </w:pPr>
            <w:r w:rsidRPr="00546086">
              <w:rPr>
                <w:rFonts w:cstheme="minorHAnsi"/>
                <w:color w:val="080808"/>
              </w:rPr>
              <w:t>Demonstrates the ability to learn, and enjoys the opportunity to develop. Likes to share and implement new ideas and improvements in their area of work. Seeks feedback from others.</w:t>
            </w:r>
          </w:p>
        </w:tc>
      </w:tr>
      <w:tr w:rsidR="005131AA" w:rsidRPr="00546086" w14:paraId="73B336FA" w14:textId="77777777" w:rsidTr="005131AA">
        <w:trPr>
          <w:trHeight w:val="129"/>
        </w:trPr>
        <w:tc>
          <w:tcPr>
            <w:tcW w:w="2541" w:type="dxa"/>
          </w:tcPr>
          <w:p w14:paraId="3FDB4305"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Professional pride</w:t>
            </w:r>
          </w:p>
        </w:tc>
        <w:tc>
          <w:tcPr>
            <w:tcW w:w="7365" w:type="dxa"/>
            <w:vAlign w:val="center"/>
          </w:tcPr>
          <w:p w14:paraId="59A6EBDC" w14:textId="77777777" w:rsidR="005131AA" w:rsidRPr="00546086" w:rsidRDefault="005131AA" w:rsidP="005131AA">
            <w:pPr>
              <w:rPr>
                <w:rFonts w:cstheme="minorHAnsi"/>
                <w:color w:val="080808"/>
              </w:rPr>
            </w:pPr>
            <w:r w:rsidRPr="00546086">
              <w:rPr>
                <w:rFonts w:cstheme="minorHAnsi"/>
                <w:color w:val="080808"/>
              </w:rPr>
              <w:t>Is self-appraising, seeking feedback from others and acts as a great role-model at all times. Keen to deliver the job well and be an effective member of the team.</w:t>
            </w:r>
          </w:p>
        </w:tc>
      </w:tr>
      <w:tr w:rsidR="005131AA" w:rsidRPr="00546086" w14:paraId="7D3F681B" w14:textId="77777777" w:rsidTr="005131AA">
        <w:trPr>
          <w:trHeight w:val="17"/>
        </w:trPr>
        <w:tc>
          <w:tcPr>
            <w:tcW w:w="2541" w:type="dxa"/>
          </w:tcPr>
          <w:p w14:paraId="3D510FC7" w14:textId="77777777" w:rsidR="005131AA" w:rsidRPr="00546086" w:rsidRDefault="005131AA" w:rsidP="005131AA">
            <w:pPr>
              <w:rPr>
                <w:rFonts w:cstheme="minorHAnsi"/>
                <w:b/>
                <w:color w:val="005697"/>
              </w:rPr>
            </w:pPr>
            <w:r w:rsidRPr="00546086">
              <w:rPr>
                <w:rFonts w:eastAsia="Verdana" w:cstheme="minorHAnsi"/>
                <w:b/>
                <w:bCs/>
                <w:color w:val="005697"/>
                <w:spacing w:val="-6"/>
                <w:kern w:val="24"/>
              </w:rPr>
              <w:t>Always inclusive</w:t>
            </w:r>
          </w:p>
        </w:tc>
        <w:tc>
          <w:tcPr>
            <w:tcW w:w="7365" w:type="dxa"/>
            <w:tcBorders>
              <w:bottom w:val="nil"/>
            </w:tcBorders>
            <w:vAlign w:val="center"/>
          </w:tcPr>
          <w:p w14:paraId="52FFC259" w14:textId="77777777" w:rsidR="005131AA" w:rsidRDefault="005131AA" w:rsidP="005131AA">
            <w:pPr>
              <w:rPr>
                <w:rFonts w:cstheme="minorHAnsi"/>
                <w:color w:val="080808"/>
              </w:rPr>
            </w:pPr>
            <w:r w:rsidRPr="00546086">
              <w:rPr>
                <w:rFonts w:cstheme="minorHAnsi"/>
                <w:color w:val="080808"/>
              </w:rPr>
              <w:t>Is sensitive to the needs of others and understands every person is important, right across the organisation, irrespective of level, culture, disability or any other characteristic.</w:t>
            </w:r>
          </w:p>
          <w:p w14:paraId="14DF47B5" w14:textId="77777777" w:rsidR="00EF7132" w:rsidRDefault="00EF7132" w:rsidP="005131AA">
            <w:pPr>
              <w:rPr>
                <w:rFonts w:cstheme="minorHAnsi"/>
                <w:color w:val="080808"/>
              </w:rPr>
            </w:pPr>
          </w:p>
          <w:p w14:paraId="165106D5" w14:textId="77777777" w:rsidR="00EF7132" w:rsidRDefault="00EF7132" w:rsidP="005131AA">
            <w:pPr>
              <w:rPr>
                <w:rFonts w:cstheme="minorHAnsi"/>
                <w:color w:val="080808"/>
              </w:rPr>
            </w:pPr>
          </w:p>
          <w:p w14:paraId="6B8977BA" w14:textId="77777777" w:rsidR="00EF7132" w:rsidRDefault="00EF7132" w:rsidP="005131AA">
            <w:pPr>
              <w:rPr>
                <w:rFonts w:cstheme="minorHAnsi"/>
                <w:color w:val="080808"/>
              </w:rPr>
            </w:pPr>
          </w:p>
          <w:p w14:paraId="3D827FB7" w14:textId="77777777" w:rsidR="00EF7132" w:rsidRDefault="00EF7132" w:rsidP="005131AA">
            <w:pPr>
              <w:rPr>
                <w:rFonts w:cstheme="minorHAnsi"/>
                <w:color w:val="080808"/>
              </w:rPr>
            </w:pPr>
          </w:p>
          <w:p w14:paraId="54690237" w14:textId="77777777" w:rsidR="00EF7132" w:rsidRDefault="00EF7132" w:rsidP="005131AA">
            <w:pPr>
              <w:rPr>
                <w:rFonts w:cstheme="minorHAnsi"/>
                <w:color w:val="080808"/>
              </w:rPr>
            </w:pPr>
          </w:p>
          <w:p w14:paraId="69D721FA" w14:textId="526A55C3" w:rsidR="00EF7132" w:rsidRPr="00546086" w:rsidRDefault="00EF7132" w:rsidP="005131AA">
            <w:pPr>
              <w:rPr>
                <w:rFonts w:cstheme="minorHAnsi"/>
                <w:color w:val="080808"/>
              </w:rPr>
            </w:pP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546086" w14:paraId="379E3F59" w14:textId="77777777" w:rsidTr="00221BB6">
        <w:trPr>
          <w:trHeight w:val="4411"/>
        </w:trPr>
        <w:tc>
          <w:tcPr>
            <w:tcW w:w="9916" w:type="dxa"/>
            <w:vAlign w:val="center"/>
          </w:tcPr>
          <w:p w14:paraId="0489D06B" w14:textId="6993D186" w:rsidR="00AD40F5" w:rsidRPr="00EF7132" w:rsidRDefault="00AD40F5" w:rsidP="00AD40F5">
            <w:pPr>
              <w:pStyle w:val="Heading2"/>
              <w:spacing w:after="240"/>
              <w:outlineLvl w:val="1"/>
              <w:rPr>
                <w:rFonts w:asciiTheme="minorHAnsi" w:eastAsia="Verdana" w:hAnsiTheme="minorHAnsi" w:cstheme="minorHAnsi"/>
                <w:szCs w:val="22"/>
              </w:rPr>
            </w:pPr>
            <w:r w:rsidRPr="00546086">
              <w:rPr>
                <w:rFonts w:asciiTheme="minorHAnsi" w:eastAsia="Verdana" w:hAnsiTheme="minorHAnsi" w:cstheme="minorHAnsi"/>
                <w:szCs w:val="22"/>
              </w:rPr>
              <w:t>Key relationships with others</w:t>
            </w:r>
          </w:p>
          <w:p w14:paraId="360D4F0C" w14:textId="13CC03F8" w:rsidR="00AD40F5" w:rsidRPr="00546086" w:rsidRDefault="00AD40F5" w:rsidP="00095E2F">
            <w:pPr>
              <w:spacing w:line="336" w:lineRule="auto"/>
              <w:jc w:val="center"/>
              <w:rPr>
                <w:rFonts w:cstheme="minorHAnsi"/>
              </w:rPr>
            </w:pPr>
            <w:r w:rsidRPr="00546086">
              <w:rPr>
                <w:rFonts w:cstheme="minorHAnsi"/>
                <w:noProof/>
              </w:rPr>
              <w:drawing>
                <wp:inline distT="0" distB="0" distL="0" distR="0" wp14:anchorId="6C29D5D6" wp14:editId="4359CDBE">
                  <wp:extent cx="5998735" cy="2854197"/>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bookmarkStart w:id="0" w:name="_GoBack"/>
        <w:bookmarkEnd w:id="0"/>
      </w:tr>
    </w:tbl>
    <w:p w14:paraId="5629F743" w14:textId="77777777" w:rsidR="002671FC" w:rsidRPr="00546086" w:rsidRDefault="002671FC">
      <w:pPr>
        <w:rPr>
          <w:rFonts w:cstheme="minorHAnsi"/>
        </w:rPr>
      </w:pPr>
    </w:p>
    <w:sectPr w:rsidR="002671FC" w:rsidRPr="00546086" w:rsidSect="00A833E4">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B7455" w14:textId="77777777" w:rsidR="00352E82" w:rsidRDefault="00352E82" w:rsidP="00A833E4">
      <w:pPr>
        <w:spacing w:after="0" w:line="240" w:lineRule="auto"/>
      </w:pPr>
      <w:r>
        <w:separator/>
      </w:r>
    </w:p>
  </w:endnote>
  <w:endnote w:type="continuationSeparator" w:id="0">
    <w:p w14:paraId="6FD03488" w14:textId="77777777" w:rsidR="00352E82" w:rsidRDefault="00352E82"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B830A" w14:textId="05CE91A2" w:rsidR="00481496" w:rsidRDefault="00352E82">
    <w:pPr>
      <w:pStyle w:val="Footer"/>
    </w:pPr>
    <w:sdt>
      <w:sdtPr>
        <w:id w:val="-2044579353"/>
        <w:placeholder>
          <w:docPart w:val="493BA7DD035746E1B0DDC11CAC50F668"/>
        </w:placeholder>
        <w:temporary/>
        <w:showingPlcHdr/>
      </w:sdtPr>
      <w:sdtEndPr/>
      <w:sdtContent>
        <w:r w:rsidR="009F2431">
          <w:t>[Type text]</w:t>
        </w:r>
      </w:sdtContent>
    </w:sdt>
    <w:r w:rsidR="00481496">
      <w:ptab w:relativeTo="margin" w:alignment="center" w:leader="none"/>
    </w:r>
    <w:sdt>
      <w:sdtPr>
        <w:id w:val="-1122456004"/>
        <w:placeholder>
          <w:docPart w:val="D11CEF13EC70402ABE02BCCCEA9483F6"/>
        </w:placeholder>
        <w:temporary/>
        <w:showingPlcHdr/>
      </w:sdtPr>
      <w:sdtEndPr/>
      <w:sdtContent>
        <w:r w:rsidR="00481496">
          <w:t>[Type text]</w:t>
        </w:r>
      </w:sdtContent>
    </w:sdt>
    <w:r w:rsidR="00481496">
      <w:ptab w:relativeTo="margin" w:alignment="right" w:leader="none"/>
    </w:r>
    <w:sdt>
      <w:sdtPr>
        <w:id w:val="-1521312144"/>
        <w:placeholder>
          <w:docPart w:val="4ECC6B9A01164725ADDF276D4A7B890E"/>
        </w:placeholder>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45646"/>
      <w:docPartObj>
        <w:docPartGallery w:val="Page Numbers (Bottom of Page)"/>
        <w:docPartUnique/>
      </w:docPartObj>
    </w:sdtPr>
    <w:sdtEndPr/>
    <w:sdtContent>
      <w:sdt>
        <w:sdtPr>
          <w:id w:val="-2030631599"/>
          <w:docPartObj>
            <w:docPartGallery w:val="Page Numbers (Top of Page)"/>
            <w:docPartUnique/>
          </w:docPartObj>
        </w:sdtPr>
        <w:sdtEndPr/>
        <w:sdtContent>
          <w:p w14:paraId="1E8C89F2" w14:textId="3DE7DF41" w:rsidR="00D2152C" w:rsidRDefault="00D215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FD8BC7" w14:textId="77777777" w:rsidR="00D2152C" w:rsidRDefault="00D21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20"/>
        <w:szCs w:val="20"/>
      </w:rPr>
      <w:id w:val="1354236508"/>
      <w:docPartObj>
        <w:docPartGallery w:val="Page Numbers (Bottom of Page)"/>
        <w:docPartUnique/>
      </w:docPartObj>
    </w:sdtPr>
    <w:sdtEndPr/>
    <w:sdtContent>
      <w:sdt>
        <w:sdtPr>
          <w:rPr>
            <w:color w:val="000000" w:themeColor="text1"/>
            <w:sz w:val="20"/>
            <w:szCs w:val="20"/>
          </w:rPr>
          <w:id w:val="-1769616900"/>
          <w:docPartObj>
            <w:docPartGallery w:val="Page Numbers (Top of Page)"/>
            <w:docPartUnique/>
          </w:docPartObj>
        </w:sdtPr>
        <w:sdtEndPr/>
        <w:sdtContent>
          <w:p w14:paraId="15E68900" w14:textId="3C1E4E3C" w:rsidR="00D2152C" w:rsidRPr="00D2152C" w:rsidRDefault="00D2152C">
            <w:pPr>
              <w:pStyle w:val="Footer"/>
              <w:jc w:val="right"/>
              <w:rPr>
                <w:color w:val="000000" w:themeColor="text1"/>
                <w:sz w:val="20"/>
                <w:szCs w:val="20"/>
              </w:rPr>
            </w:pPr>
            <w:r w:rsidRPr="00D2152C">
              <w:rPr>
                <w:color w:val="000000" w:themeColor="text1"/>
                <w:sz w:val="20"/>
                <w:szCs w:val="20"/>
              </w:rPr>
              <w:t xml:space="preserve">Page </w:t>
            </w:r>
            <w:r w:rsidRPr="00D2152C">
              <w:rPr>
                <w:b/>
                <w:bCs/>
                <w:color w:val="000000" w:themeColor="text1"/>
                <w:sz w:val="20"/>
                <w:szCs w:val="20"/>
              </w:rPr>
              <w:fldChar w:fldCharType="begin"/>
            </w:r>
            <w:r w:rsidRPr="00D2152C">
              <w:rPr>
                <w:b/>
                <w:bCs/>
                <w:color w:val="000000" w:themeColor="text1"/>
                <w:sz w:val="20"/>
                <w:szCs w:val="20"/>
              </w:rPr>
              <w:instrText xml:space="preserve"> PAGE </w:instrText>
            </w:r>
            <w:r w:rsidRPr="00D2152C">
              <w:rPr>
                <w:b/>
                <w:bCs/>
                <w:color w:val="000000" w:themeColor="text1"/>
                <w:sz w:val="20"/>
                <w:szCs w:val="20"/>
              </w:rPr>
              <w:fldChar w:fldCharType="separate"/>
            </w:r>
            <w:r w:rsidRPr="00D2152C">
              <w:rPr>
                <w:b/>
                <w:bCs/>
                <w:noProof/>
                <w:color w:val="000000" w:themeColor="text1"/>
                <w:sz w:val="20"/>
                <w:szCs w:val="20"/>
              </w:rPr>
              <w:t>2</w:t>
            </w:r>
            <w:r w:rsidRPr="00D2152C">
              <w:rPr>
                <w:b/>
                <w:bCs/>
                <w:color w:val="000000" w:themeColor="text1"/>
                <w:sz w:val="20"/>
                <w:szCs w:val="20"/>
              </w:rPr>
              <w:fldChar w:fldCharType="end"/>
            </w:r>
            <w:r w:rsidRPr="00D2152C">
              <w:rPr>
                <w:color w:val="000000" w:themeColor="text1"/>
                <w:sz w:val="20"/>
                <w:szCs w:val="20"/>
              </w:rPr>
              <w:t xml:space="preserve"> of </w:t>
            </w:r>
            <w:r w:rsidRPr="00D2152C">
              <w:rPr>
                <w:b/>
                <w:bCs/>
                <w:color w:val="000000" w:themeColor="text1"/>
                <w:sz w:val="20"/>
                <w:szCs w:val="20"/>
              </w:rPr>
              <w:fldChar w:fldCharType="begin"/>
            </w:r>
            <w:r w:rsidRPr="00D2152C">
              <w:rPr>
                <w:b/>
                <w:bCs/>
                <w:color w:val="000000" w:themeColor="text1"/>
                <w:sz w:val="20"/>
                <w:szCs w:val="20"/>
              </w:rPr>
              <w:instrText xml:space="preserve"> NUMPAGES  </w:instrText>
            </w:r>
            <w:r w:rsidRPr="00D2152C">
              <w:rPr>
                <w:b/>
                <w:bCs/>
                <w:color w:val="000000" w:themeColor="text1"/>
                <w:sz w:val="20"/>
                <w:szCs w:val="20"/>
              </w:rPr>
              <w:fldChar w:fldCharType="separate"/>
            </w:r>
            <w:r w:rsidRPr="00D2152C">
              <w:rPr>
                <w:b/>
                <w:bCs/>
                <w:noProof/>
                <w:color w:val="000000" w:themeColor="text1"/>
                <w:sz w:val="20"/>
                <w:szCs w:val="20"/>
              </w:rPr>
              <w:t>2</w:t>
            </w:r>
            <w:r w:rsidRPr="00D2152C">
              <w:rPr>
                <w:b/>
                <w:bCs/>
                <w:color w:val="000000" w:themeColor="text1"/>
                <w:sz w:val="20"/>
                <w:szCs w:val="20"/>
              </w:rPr>
              <w:fldChar w:fldCharType="end"/>
            </w:r>
          </w:p>
        </w:sdtContent>
      </w:sdt>
    </w:sdtContent>
  </w:sdt>
  <w:p w14:paraId="14CD1E0C" w14:textId="469D26CE" w:rsidR="00481496" w:rsidRPr="007D3244" w:rsidRDefault="00481496" w:rsidP="00095E2F">
    <w:pPr>
      <w:pStyle w:val="Footer"/>
      <w:jc w:val="right"/>
      <w:rPr>
        <w:color w:val="FFFFFF" w:themeColor="background1" w:themeTint="99"/>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0021F" w14:textId="77777777" w:rsidR="00352E82" w:rsidRDefault="00352E82" w:rsidP="00A833E4">
      <w:pPr>
        <w:spacing w:after="0" w:line="240" w:lineRule="auto"/>
      </w:pPr>
      <w:r>
        <w:separator/>
      </w:r>
    </w:p>
  </w:footnote>
  <w:footnote w:type="continuationSeparator" w:id="0">
    <w:p w14:paraId="14652E1E" w14:textId="77777777" w:rsidR="00352E82" w:rsidRDefault="00352E82"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D45F" w14:textId="7F8B6C17" w:rsidR="00481496" w:rsidRDefault="00352E82">
    <w:pPr>
      <w:pStyle w:val="Header"/>
    </w:pPr>
    <w:sdt>
      <w:sdtPr>
        <w:id w:val="93143360"/>
        <w:placeholder>
          <w:docPart w:val="DefaultPlaceholder_-1854013439"/>
        </w:placeholder>
        <w:temporary/>
        <w:showingPlcHdr/>
      </w:sdtPr>
      <w:sdtEndPr/>
      <w:sdtContent>
        <w:r w:rsidR="009F2431">
          <w:t>[Type text]</w:t>
        </w:r>
      </w:sdtContent>
    </w:sdt>
    <w:r w:rsidR="00481496">
      <w:ptab w:relativeTo="margin" w:alignment="center" w:leader="none"/>
    </w:r>
    <w:sdt>
      <w:sdtPr>
        <w:id w:val="1954665249"/>
        <w:placeholder>
          <w:docPart w:val="9A03087DFBF646D489B8C76C675CD773"/>
        </w:placeholder>
        <w:temporary/>
        <w:showingPlcHdr/>
      </w:sdtPr>
      <w:sdtEndPr/>
      <w:sdtContent>
        <w:r w:rsidR="00481496">
          <w:t>[Type text]</w:t>
        </w:r>
      </w:sdtContent>
    </w:sdt>
    <w:r w:rsidR="00481496">
      <w:ptab w:relativeTo="margin" w:alignment="right" w:leader="none"/>
    </w:r>
    <w:sdt>
      <w:sdtPr>
        <w:id w:val="-230772041"/>
        <w:placeholder>
          <w:docPart w:val="AC660CB2F10247288E9DE26FDFDF70C1"/>
        </w:placeholder>
        <w:temporary/>
        <w:showingPlcHdr/>
      </w:sdtPr>
      <w:sdtEndPr/>
      <w:sdtContent>
        <w:r w:rsidR="00481496">
          <w:t>[Type text]</w:t>
        </w:r>
      </w:sdtContent>
    </w:sdt>
  </w:p>
  <w:p w14:paraId="6E103758"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2C76" w14:textId="77777777" w:rsidR="006E258D" w:rsidRDefault="006E2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209E" w14:textId="77777777" w:rsidR="00481496" w:rsidRPr="00B34302" w:rsidRDefault="00481496" w:rsidP="00095E2F">
    <w:pPr>
      <w:pStyle w:val="Heading1"/>
    </w:pPr>
    <w:r w:rsidRPr="005779FD">
      <w:rPr>
        <w:lang w:val="en-US" w:eastAsia="zh-CN"/>
      </w:rPr>
      <w:drawing>
        <wp:anchor distT="0" distB="0" distL="114300" distR="114300" simplePos="0" relativeHeight="251659264" behindDoc="0" locked="0" layoutInCell="1" allowOverlap="1" wp14:anchorId="017AC7B4" wp14:editId="5E4BEC8D">
          <wp:simplePos x="0" y="0"/>
          <wp:positionH relativeFrom="margin">
            <wp:posOffset>-190500</wp:posOffset>
          </wp:positionH>
          <wp:positionV relativeFrom="paragraph">
            <wp:posOffset>44450</wp:posOffset>
          </wp:positionV>
          <wp:extent cx="1838325" cy="683260"/>
          <wp:effectExtent l="0" t="0" r="9525" b="2540"/>
          <wp:wrapNone/>
          <wp:docPr id="4" name="Picture 4"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79BB07B1" w14:textId="77777777" w:rsidR="00481496" w:rsidRDefault="00481496" w:rsidP="00095E2F"/>
  <w:p w14:paraId="1722F748" w14:textId="77777777" w:rsidR="00481496" w:rsidRPr="00AB7024" w:rsidRDefault="00481496" w:rsidP="00095E2F"/>
  <w:p w14:paraId="337540E0" w14:textId="77777777" w:rsidR="00481496" w:rsidRDefault="004814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19C7" w14:textId="56B591BF" w:rsidR="00A833E4" w:rsidRDefault="00A8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247C6"/>
    <w:multiLevelType w:val="hybridMultilevel"/>
    <w:tmpl w:val="860044A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5E4C75"/>
    <w:multiLevelType w:val="hybridMultilevel"/>
    <w:tmpl w:val="D6F61986"/>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77750D"/>
    <w:multiLevelType w:val="hybridMultilevel"/>
    <w:tmpl w:val="504E13AA"/>
    <w:lvl w:ilvl="0" w:tplc="08090005">
      <w:start w:val="1"/>
      <w:numFmt w:val="bullet"/>
      <w:lvlText w:val=""/>
      <w:lvlJc w:val="left"/>
      <w:pPr>
        <w:ind w:left="360" w:hanging="360"/>
      </w:pPr>
      <w:rPr>
        <w:rFonts w:ascii="Wingdings" w:hAnsi="Wingdings" w:hint="default"/>
      </w:rPr>
    </w:lvl>
    <w:lvl w:ilvl="1" w:tplc="B666E666">
      <w:numFmt w:val="bullet"/>
      <w:lvlText w:val="•"/>
      <w:lvlJc w:val="left"/>
      <w:pPr>
        <w:ind w:left="1440" w:hanging="720"/>
      </w:pPr>
      <w:rPr>
        <w:rFonts w:ascii="DengXian" w:eastAsia="DengXian" w:hAnsi="DengXian" w:cstheme="minorHAnsi"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CF6352"/>
    <w:multiLevelType w:val="hybridMultilevel"/>
    <w:tmpl w:val="F892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83561"/>
    <w:multiLevelType w:val="hybridMultilevel"/>
    <w:tmpl w:val="2A1A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1BF8"/>
    <w:multiLevelType w:val="hybridMultilevel"/>
    <w:tmpl w:val="56822588"/>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3313C"/>
    <w:multiLevelType w:val="hybridMultilevel"/>
    <w:tmpl w:val="0B74DC72"/>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64F68"/>
    <w:multiLevelType w:val="hybridMultilevel"/>
    <w:tmpl w:val="1032C54E"/>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C5401"/>
    <w:multiLevelType w:val="hybridMultilevel"/>
    <w:tmpl w:val="05A4BB20"/>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E2B5D"/>
    <w:multiLevelType w:val="hybridMultilevel"/>
    <w:tmpl w:val="A308F5A2"/>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942CD"/>
    <w:multiLevelType w:val="hybridMultilevel"/>
    <w:tmpl w:val="C4823480"/>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60C8C"/>
    <w:multiLevelType w:val="hybridMultilevel"/>
    <w:tmpl w:val="133A1A8A"/>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E0CCA"/>
    <w:multiLevelType w:val="hybridMultilevel"/>
    <w:tmpl w:val="A86834CA"/>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216AB6"/>
    <w:multiLevelType w:val="hybridMultilevel"/>
    <w:tmpl w:val="15248476"/>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4581A"/>
    <w:multiLevelType w:val="hybridMultilevel"/>
    <w:tmpl w:val="582CEC84"/>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E1544"/>
    <w:multiLevelType w:val="hybridMultilevel"/>
    <w:tmpl w:val="263C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253EC"/>
    <w:multiLevelType w:val="hybridMultilevel"/>
    <w:tmpl w:val="A42482AC"/>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247A3"/>
    <w:multiLevelType w:val="hybridMultilevel"/>
    <w:tmpl w:val="E6ACD1C2"/>
    <w:lvl w:ilvl="0" w:tplc="B666E666">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20"/>
  </w:num>
  <w:num w:numId="5">
    <w:abstractNumId w:val="0"/>
  </w:num>
  <w:num w:numId="6">
    <w:abstractNumId w:val="8"/>
  </w:num>
  <w:num w:numId="7">
    <w:abstractNumId w:val="3"/>
  </w:num>
  <w:num w:numId="8">
    <w:abstractNumId w:val="22"/>
  </w:num>
  <w:num w:numId="9">
    <w:abstractNumId w:val="1"/>
  </w:num>
  <w:num w:numId="10">
    <w:abstractNumId w:val="9"/>
  </w:num>
  <w:num w:numId="11">
    <w:abstractNumId w:val="21"/>
  </w:num>
  <w:num w:numId="12">
    <w:abstractNumId w:val="11"/>
  </w:num>
  <w:num w:numId="13">
    <w:abstractNumId w:val="13"/>
  </w:num>
  <w:num w:numId="14">
    <w:abstractNumId w:val="18"/>
  </w:num>
  <w:num w:numId="15">
    <w:abstractNumId w:val="4"/>
  </w:num>
  <w:num w:numId="16">
    <w:abstractNumId w:val="14"/>
  </w:num>
  <w:num w:numId="17">
    <w:abstractNumId w:val="17"/>
  </w:num>
  <w:num w:numId="18">
    <w:abstractNumId w:val="16"/>
  </w:num>
  <w:num w:numId="19">
    <w:abstractNumId w:val="19"/>
  </w:num>
  <w:num w:numId="20">
    <w:abstractNumId w:val="23"/>
  </w:num>
  <w:num w:numId="21">
    <w:abstractNumId w:val="10"/>
  </w:num>
  <w:num w:numId="22">
    <w:abstractNumId w:val="12"/>
  </w:num>
  <w:num w:numId="23">
    <w:abstractNumId w:val="15"/>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E4"/>
    <w:rsid w:val="00005FC3"/>
    <w:rsid w:val="00027A1C"/>
    <w:rsid w:val="00051CC0"/>
    <w:rsid w:val="0008231A"/>
    <w:rsid w:val="000900BF"/>
    <w:rsid w:val="00092896"/>
    <w:rsid w:val="00095E2F"/>
    <w:rsid w:val="000B181B"/>
    <w:rsid w:val="000C7EE2"/>
    <w:rsid w:val="000D7190"/>
    <w:rsid w:val="001235FF"/>
    <w:rsid w:val="001239C1"/>
    <w:rsid w:val="0012462A"/>
    <w:rsid w:val="001313C5"/>
    <w:rsid w:val="0013181B"/>
    <w:rsid w:val="00134782"/>
    <w:rsid w:val="00152781"/>
    <w:rsid w:val="0015701C"/>
    <w:rsid w:val="001740C7"/>
    <w:rsid w:val="001A5EF4"/>
    <w:rsid w:val="001C5466"/>
    <w:rsid w:val="001D141F"/>
    <w:rsid w:val="001E18E9"/>
    <w:rsid w:val="001E7DB7"/>
    <w:rsid w:val="00221BB6"/>
    <w:rsid w:val="00223D61"/>
    <w:rsid w:val="00233E62"/>
    <w:rsid w:val="002341E4"/>
    <w:rsid w:val="002355CB"/>
    <w:rsid w:val="002671FC"/>
    <w:rsid w:val="00283A6E"/>
    <w:rsid w:val="00292EA4"/>
    <w:rsid w:val="00297918"/>
    <w:rsid w:val="002B0536"/>
    <w:rsid w:val="002C31A4"/>
    <w:rsid w:val="002D76BA"/>
    <w:rsid w:val="002E1422"/>
    <w:rsid w:val="00310968"/>
    <w:rsid w:val="0033607B"/>
    <w:rsid w:val="003444EA"/>
    <w:rsid w:val="00352E82"/>
    <w:rsid w:val="003541C4"/>
    <w:rsid w:val="00365FE3"/>
    <w:rsid w:val="00391A4E"/>
    <w:rsid w:val="003923D3"/>
    <w:rsid w:val="003C2DB2"/>
    <w:rsid w:val="003E77FA"/>
    <w:rsid w:val="003E7E29"/>
    <w:rsid w:val="003F4047"/>
    <w:rsid w:val="00417C47"/>
    <w:rsid w:val="00463981"/>
    <w:rsid w:val="004645FD"/>
    <w:rsid w:val="004760EC"/>
    <w:rsid w:val="00480B28"/>
    <w:rsid w:val="00481496"/>
    <w:rsid w:val="00507BE5"/>
    <w:rsid w:val="005131AA"/>
    <w:rsid w:val="00521707"/>
    <w:rsid w:val="00545A6F"/>
    <w:rsid w:val="00546086"/>
    <w:rsid w:val="00550A26"/>
    <w:rsid w:val="00563C54"/>
    <w:rsid w:val="00564DC9"/>
    <w:rsid w:val="00566A20"/>
    <w:rsid w:val="00571F99"/>
    <w:rsid w:val="005771D0"/>
    <w:rsid w:val="005815EF"/>
    <w:rsid w:val="005A1CDA"/>
    <w:rsid w:val="005B1C2B"/>
    <w:rsid w:val="005B788E"/>
    <w:rsid w:val="005C46FB"/>
    <w:rsid w:val="005C5125"/>
    <w:rsid w:val="005D1EE9"/>
    <w:rsid w:val="005D2C51"/>
    <w:rsid w:val="006163A7"/>
    <w:rsid w:val="00634927"/>
    <w:rsid w:val="00636F62"/>
    <w:rsid w:val="00686FAC"/>
    <w:rsid w:val="006A4576"/>
    <w:rsid w:val="006D4884"/>
    <w:rsid w:val="006D506F"/>
    <w:rsid w:val="006D5DBD"/>
    <w:rsid w:val="006E02FF"/>
    <w:rsid w:val="006E258D"/>
    <w:rsid w:val="006E2D9C"/>
    <w:rsid w:val="00717036"/>
    <w:rsid w:val="0075449A"/>
    <w:rsid w:val="007764E5"/>
    <w:rsid w:val="007D2DE3"/>
    <w:rsid w:val="007D7E98"/>
    <w:rsid w:val="00805727"/>
    <w:rsid w:val="0081150C"/>
    <w:rsid w:val="008451AA"/>
    <w:rsid w:val="00854951"/>
    <w:rsid w:val="00865851"/>
    <w:rsid w:val="008917F2"/>
    <w:rsid w:val="008943D5"/>
    <w:rsid w:val="00897264"/>
    <w:rsid w:val="008A10E1"/>
    <w:rsid w:val="008A4A4A"/>
    <w:rsid w:val="008A5C94"/>
    <w:rsid w:val="008D08EC"/>
    <w:rsid w:val="008D39AD"/>
    <w:rsid w:val="009163B9"/>
    <w:rsid w:val="00982950"/>
    <w:rsid w:val="009B77A7"/>
    <w:rsid w:val="009E138F"/>
    <w:rsid w:val="009F2431"/>
    <w:rsid w:val="00A042D4"/>
    <w:rsid w:val="00A17272"/>
    <w:rsid w:val="00A40D00"/>
    <w:rsid w:val="00A465E9"/>
    <w:rsid w:val="00A833E4"/>
    <w:rsid w:val="00AB3EA7"/>
    <w:rsid w:val="00AB784F"/>
    <w:rsid w:val="00AD3658"/>
    <w:rsid w:val="00AD40F5"/>
    <w:rsid w:val="00AE211D"/>
    <w:rsid w:val="00B054B6"/>
    <w:rsid w:val="00B05F80"/>
    <w:rsid w:val="00B50410"/>
    <w:rsid w:val="00B55553"/>
    <w:rsid w:val="00B75004"/>
    <w:rsid w:val="00B96078"/>
    <w:rsid w:val="00BA5141"/>
    <w:rsid w:val="00BA5548"/>
    <w:rsid w:val="00BC184E"/>
    <w:rsid w:val="00BD4D16"/>
    <w:rsid w:val="00BE2C33"/>
    <w:rsid w:val="00BE4CD1"/>
    <w:rsid w:val="00BF09B6"/>
    <w:rsid w:val="00C00B85"/>
    <w:rsid w:val="00C4587F"/>
    <w:rsid w:val="00C51869"/>
    <w:rsid w:val="00C7303C"/>
    <w:rsid w:val="00CA50A8"/>
    <w:rsid w:val="00CC1917"/>
    <w:rsid w:val="00CD25E5"/>
    <w:rsid w:val="00D02285"/>
    <w:rsid w:val="00D065A4"/>
    <w:rsid w:val="00D07F82"/>
    <w:rsid w:val="00D12283"/>
    <w:rsid w:val="00D2152C"/>
    <w:rsid w:val="00D2364E"/>
    <w:rsid w:val="00D24285"/>
    <w:rsid w:val="00D27494"/>
    <w:rsid w:val="00D562CF"/>
    <w:rsid w:val="00D74A88"/>
    <w:rsid w:val="00D85E03"/>
    <w:rsid w:val="00D90DDE"/>
    <w:rsid w:val="00DC2DA1"/>
    <w:rsid w:val="00DC2DE1"/>
    <w:rsid w:val="00DC30C1"/>
    <w:rsid w:val="00DF6159"/>
    <w:rsid w:val="00E020DA"/>
    <w:rsid w:val="00E03C6F"/>
    <w:rsid w:val="00E15EBE"/>
    <w:rsid w:val="00E26DDD"/>
    <w:rsid w:val="00E636B5"/>
    <w:rsid w:val="00E82360"/>
    <w:rsid w:val="00E95EEC"/>
    <w:rsid w:val="00EA3AD6"/>
    <w:rsid w:val="00EB49F1"/>
    <w:rsid w:val="00EB6F18"/>
    <w:rsid w:val="00EC1325"/>
    <w:rsid w:val="00EC1F8D"/>
    <w:rsid w:val="00EF7132"/>
    <w:rsid w:val="00F14C9B"/>
    <w:rsid w:val="00F23948"/>
    <w:rsid w:val="00F62A22"/>
    <w:rsid w:val="00F802EF"/>
    <w:rsid w:val="00F81330"/>
    <w:rsid w:val="00F91602"/>
    <w:rsid w:val="00FB475C"/>
    <w:rsid w:val="00FB5E0C"/>
    <w:rsid w:val="00FD1C6F"/>
    <w:rsid w:val="00FD6D49"/>
    <w:rsid w:val="00FF4A56"/>
    <w:rsid w:val="0C8DD9E3"/>
    <w:rsid w:val="255B8DEE"/>
    <w:rsid w:val="6911D950"/>
    <w:rsid w:val="72A78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A5DCB"/>
  <w15:chartTrackingRefBased/>
  <w15:docId w15:val="{12559751-FC49-41A3-B88A-6263F3BF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4285"/>
    <w:rPr>
      <w:sz w:val="16"/>
      <w:szCs w:val="16"/>
    </w:rPr>
  </w:style>
  <w:style w:type="paragraph" w:styleId="CommentText">
    <w:name w:val="annotation text"/>
    <w:basedOn w:val="Normal"/>
    <w:link w:val="CommentTextChar"/>
    <w:uiPriority w:val="99"/>
    <w:unhideWhenUsed/>
    <w:rsid w:val="00D24285"/>
    <w:pPr>
      <w:spacing w:line="240" w:lineRule="auto"/>
    </w:pPr>
    <w:rPr>
      <w:sz w:val="20"/>
      <w:szCs w:val="20"/>
    </w:rPr>
  </w:style>
  <w:style w:type="character" w:customStyle="1" w:styleId="CommentTextChar">
    <w:name w:val="Comment Text Char"/>
    <w:basedOn w:val="DefaultParagraphFont"/>
    <w:link w:val="CommentText"/>
    <w:uiPriority w:val="99"/>
    <w:rsid w:val="00D24285"/>
    <w:rPr>
      <w:sz w:val="20"/>
      <w:szCs w:val="20"/>
    </w:rPr>
  </w:style>
  <w:style w:type="paragraph" w:styleId="CommentSubject">
    <w:name w:val="annotation subject"/>
    <w:basedOn w:val="CommentText"/>
    <w:next w:val="CommentText"/>
    <w:link w:val="CommentSubjectChar"/>
    <w:uiPriority w:val="99"/>
    <w:semiHidden/>
    <w:unhideWhenUsed/>
    <w:rsid w:val="00D24285"/>
    <w:rPr>
      <w:b/>
      <w:bCs/>
    </w:rPr>
  </w:style>
  <w:style w:type="character" w:customStyle="1" w:styleId="CommentSubjectChar">
    <w:name w:val="Comment Subject Char"/>
    <w:basedOn w:val="CommentTextChar"/>
    <w:link w:val="CommentSubject"/>
    <w:uiPriority w:val="99"/>
    <w:semiHidden/>
    <w:rsid w:val="00D24285"/>
    <w:rPr>
      <w:b/>
      <w:bCs/>
      <w:sz w:val="20"/>
      <w:szCs w:val="20"/>
    </w:rPr>
  </w:style>
  <w:style w:type="paragraph" w:styleId="BalloonText">
    <w:name w:val="Balloon Text"/>
    <w:basedOn w:val="Normal"/>
    <w:link w:val="BalloonTextChar"/>
    <w:uiPriority w:val="99"/>
    <w:semiHidden/>
    <w:unhideWhenUsed/>
    <w:rsid w:val="00D24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100"/>
            <a:t>Manager of In-sessional and Pre-sessional Support</a:t>
          </a:r>
          <a:endParaRPr lang="en-US" sz="1100" b="0">
            <a:solidFill>
              <a:schemeClr val="bg1"/>
            </a:solidFill>
          </a:endParaRP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b="1">
              <a:solidFill>
                <a:schemeClr val="bg1"/>
              </a:solidFill>
            </a:rPr>
            <a:t>Assistant</a:t>
          </a: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altLang="zh-CN" sz="1100" b="0">
              <a:solidFill>
                <a:schemeClr val="bg1"/>
              </a:solidFill>
            </a:rPr>
            <a:t>CPSO Team</a:t>
          </a:r>
          <a:endParaRPr lang="en-US" sz="1100" b="0">
            <a:solidFill>
              <a:schemeClr val="bg1"/>
            </a:solidFill>
          </a:endParaRP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chemeClr val="bg1"/>
              </a:solidFill>
            </a:rPr>
            <a:t>Key stakeholder </a:t>
          </a:r>
          <a:r>
            <a:rPr lang="en-US" altLang="zh-CN" sz="1100" b="1">
              <a:solidFill>
                <a:sysClr val="windowText" lastClr="000000"/>
              </a:solidFill>
            </a:rPr>
            <a:t>R</a:t>
          </a:r>
          <a:r>
            <a:rPr lang="en-US" sz="1100" b="1">
              <a:solidFill>
                <a:sysClr val="windowText" lastClr="000000"/>
              </a:solidFill>
            </a:rPr>
            <a:t>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D8D7B2C5-0758-44CE-BC22-84D514681EE2}">
      <dgm:prSet phldrT="[Text]" custT="1"/>
      <dgm:spPr>
        <a:solidFill>
          <a:srgbClr val="005697"/>
        </a:solidFill>
      </dgm:spPr>
      <dgm:t>
        <a:bodyPr/>
        <a:lstStyle/>
        <a:p>
          <a:r>
            <a:rPr lang="en-US" sz="1100" b="0">
              <a:solidFill>
                <a:schemeClr val="bg1"/>
              </a:solidFill>
            </a:rPr>
            <a:t>CELE Academic staff</a:t>
          </a:r>
        </a:p>
      </dgm:t>
    </dgm:pt>
    <dgm:pt modelId="{8A3544FA-988E-403F-AF13-BC2CDAD389A4}" type="sibTrans" cxnId="{06573738-296B-4B74-A133-EACECDFD4E5C}">
      <dgm:prSet/>
      <dgm:spPr/>
      <dgm:t>
        <a:bodyPr/>
        <a:lstStyle/>
        <a:p>
          <a:endParaRPr lang="en-GB">
            <a:solidFill>
              <a:schemeClr val="bg1"/>
            </a:solidFill>
          </a:endParaRPr>
        </a:p>
      </dgm:t>
    </dgm:pt>
    <dgm:pt modelId="{B1455B3E-3B7A-4928-B487-9AB58C39AE52}" type="parTrans" cxnId="{06573738-296B-4B74-A133-EACECDFD4E5C}">
      <dgm:prSet/>
      <dgm:spPr>
        <a:ln>
          <a:solidFill>
            <a:schemeClr val="accent1"/>
          </a:solidFill>
        </a:ln>
      </dgm:spPr>
      <dgm:t>
        <a:bodyPr/>
        <a:lstStyle/>
        <a:p>
          <a:endParaRPr lang="en-GB">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Students</a:t>
          </a:r>
        </a:p>
      </dgm:t>
    </dgm:pt>
    <dgm:pt modelId="{0B446ED0-55E4-459A-9986-50E772E6D073}" type="sibTrans" cxnId="{B6EB63D2-FF27-400C-931B-E7280BF15EED}">
      <dgm:prSet/>
      <dgm:spPr/>
      <dgm:t>
        <a:bodyPr/>
        <a:lstStyle/>
        <a:p>
          <a:endParaRPr lang="en-US">
            <a:solidFill>
              <a:schemeClr val="bg1"/>
            </a:solidFill>
          </a:endParaRP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custScaleX="143904">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custScaleX="152307"/>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custScaleX="125030"/>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custLinFactNeighborX="-12604" custLinFactNeighborY="2701"/>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991823"/>
          <a:ext cx="5998735" cy="847086"/>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Key stakeholder </a:t>
          </a:r>
          <a:r>
            <a:rPr lang="en-US" altLang="zh-CN" sz="1100" b="1" kern="1200">
              <a:solidFill>
                <a:sysClr val="windowText" lastClr="000000"/>
              </a:solidFill>
            </a:rPr>
            <a:t>R</a:t>
          </a:r>
          <a:r>
            <a:rPr lang="en-US" sz="1100" b="1" kern="1200">
              <a:solidFill>
                <a:sysClr val="windowText" lastClr="000000"/>
              </a:solidFill>
            </a:rPr>
            <a:t>elationships</a:t>
          </a:r>
        </a:p>
      </dsp:txBody>
      <dsp:txXfrm>
        <a:off x="0" y="1991823"/>
        <a:ext cx="1799620" cy="847086"/>
      </dsp:txXfrm>
    </dsp:sp>
    <dsp:sp modelId="{D0C36B54-704D-498C-9E17-90A9536D346E}">
      <dsp:nvSpPr>
        <dsp:cNvPr id="0" name=""/>
        <dsp:cNvSpPr/>
      </dsp:nvSpPr>
      <dsp:spPr>
        <a:xfrm>
          <a:off x="0" y="1003555"/>
          <a:ext cx="5998735" cy="847086"/>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1003555"/>
        <a:ext cx="1799620" cy="847086"/>
      </dsp:txXfrm>
    </dsp:sp>
    <dsp:sp modelId="{26467BE5-3283-4BB6-8CDB-694515479723}">
      <dsp:nvSpPr>
        <dsp:cNvPr id="0" name=""/>
        <dsp:cNvSpPr/>
      </dsp:nvSpPr>
      <dsp:spPr>
        <a:xfrm>
          <a:off x="0" y="15286"/>
          <a:ext cx="5998735" cy="847086"/>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5286"/>
        <a:ext cx="1799620" cy="847086"/>
      </dsp:txXfrm>
    </dsp:sp>
    <dsp:sp modelId="{A524195A-7E9B-4EF7-A87D-306243C69619}">
      <dsp:nvSpPr>
        <dsp:cNvPr id="0" name=""/>
        <dsp:cNvSpPr/>
      </dsp:nvSpPr>
      <dsp:spPr>
        <a:xfrm>
          <a:off x="3077320" y="85877"/>
          <a:ext cx="1523740" cy="70590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Manager of In-sessional and Pre-sessional Support</a:t>
          </a:r>
          <a:endParaRPr lang="en-US" sz="1100" b="0" kern="1200">
            <a:solidFill>
              <a:schemeClr val="bg1"/>
            </a:solidFill>
          </a:endParaRPr>
        </a:p>
      </dsp:txBody>
      <dsp:txXfrm>
        <a:off x="3077320" y="85877"/>
        <a:ext cx="1523740" cy="705905"/>
      </dsp:txXfrm>
    </dsp:sp>
    <dsp:sp modelId="{EDFF1D6D-F5EC-4436-A5BC-B5F3520F7006}">
      <dsp:nvSpPr>
        <dsp:cNvPr id="0" name=""/>
        <dsp:cNvSpPr/>
      </dsp:nvSpPr>
      <dsp:spPr>
        <a:xfrm>
          <a:off x="3793470" y="791783"/>
          <a:ext cx="91440" cy="282362"/>
        </a:xfrm>
        <a:custGeom>
          <a:avLst/>
          <a:gdLst/>
          <a:ahLst/>
          <a:cxnLst/>
          <a:rect l="0" t="0" r="0" b="0"/>
          <a:pathLst>
            <a:path>
              <a:moveTo>
                <a:pt x="45720" y="0"/>
              </a:moveTo>
              <a:lnTo>
                <a:pt x="45720" y="282362"/>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3032832" y="1074145"/>
          <a:ext cx="1612715" cy="70590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bg1"/>
              </a:solidFill>
            </a:rPr>
            <a:t>Assistant</a:t>
          </a:r>
        </a:p>
      </dsp:txBody>
      <dsp:txXfrm>
        <a:off x="3032832" y="1074145"/>
        <a:ext cx="1612715" cy="705905"/>
      </dsp:txXfrm>
    </dsp:sp>
    <dsp:sp modelId="{828663FA-7797-4647-966F-7317DFBAC559}">
      <dsp:nvSpPr>
        <dsp:cNvPr id="0" name=""/>
        <dsp:cNvSpPr/>
      </dsp:nvSpPr>
      <dsp:spPr>
        <a:xfrm>
          <a:off x="2462674" y="1780051"/>
          <a:ext cx="1376516" cy="282362"/>
        </a:xfrm>
        <a:custGeom>
          <a:avLst/>
          <a:gdLst/>
          <a:ahLst/>
          <a:cxnLst/>
          <a:rect l="0" t="0" r="0" b="0"/>
          <a:pathLst>
            <a:path>
              <a:moveTo>
                <a:pt x="1376516" y="0"/>
              </a:moveTo>
              <a:lnTo>
                <a:pt x="1376516" y="141181"/>
              </a:lnTo>
              <a:lnTo>
                <a:pt x="0" y="141181"/>
              </a:lnTo>
              <a:lnTo>
                <a:pt x="0" y="282362"/>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800728" y="2062413"/>
          <a:ext cx="1323891" cy="70590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CELE Academic staff</a:t>
          </a:r>
        </a:p>
      </dsp:txBody>
      <dsp:txXfrm>
        <a:off x="1800728" y="2062413"/>
        <a:ext cx="1323891" cy="705905"/>
      </dsp:txXfrm>
    </dsp:sp>
    <dsp:sp modelId="{A0467897-3034-40BD-BFB2-F59F20329F62}">
      <dsp:nvSpPr>
        <dsp:cNvPr id="0" name=""/>
        <dsp:cNvSpPr/>
      </dsp:nvSpPr>
      <dsp:spPr>
        <a:xfrm>
          <a:off x="3792528" y="1780051"/>
          <a:ext cx="91440" cy="301428"/>
        </a:xfrm>
        <a:custGeom>
          <a:avLst/>
          <a:gdLst/>
          <a:ahLst/>
          <a:cxnLst/>
          <a:rect l="0" t="0" r="0" b="0"/>
          <a:pathLst>
            <a:path>
              <a:moveTo>
                <a:pt x="46662" y="0"/>
              </a:moveTo>
              <a:lnTo>
                <a:pt x="46662" y="150714"/>
              </a:lnTo>
              <a:lnTo>
                <a:pt x="45720" y="150714"/>
              </a:lnTo>
              <a:lnTo>
                <a:pt x="45720" y="301428"/>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3308818" y="2081480"/>
          <a:ext cx="1058858" cy="70590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altLang="zh-CN" sz="1100" b="0" kern="1200">
              <a:solidFill>
                <a:schemeClr val="bg1"/>
              </a:solidFill>
            </a:rPr>
            <a:t>CPSO Team</a:t>
          </a:r>
          <a:endParaRPr lang="en-US" sz="1100" b="0" kern="1200">
            <a:solidFill>
              <a:schemeClr val="bg1"/>
            </a:solidFill>
          </a:endParaRPr>
        </a:p>
      </dsp:txBody>
      <dsp:txXfrm>
        <a:off x="3308818" y="2081480"/>
        <a:ext cx="1058858" cy="705905"/>
      </dsp:txXfrm>
    </dsp:sp>
    <dsp:sp modelId="{86E63E45-308E-4B7D-A96B-891E396ED0D2}">
      <dsp:nvSpPr>
        <dsp:cNvPr id="0" name=""/>
        <dsp:cNvSpPr/>
      </dsp:nvSpPr>
      <dsp:spPr>
        <a:xfrm>
          <a:off x="3839190" y="1780051"/>
          <a:ext cx="1509032" cy="282362"/>
        </a:xfrm>
        <a:custGeom>
          <a:avLst/>
          <a:gdLst/>
          <a:ahLst/>
          <a:cxnLst/>
          <a:rect l="0" t="0" r="0" b="0"/>
          <a:pathLst>
            <a:path>
              <a:moveTo>
                <a:pt x="0" y="0"/>
              </a:moveTo>
              <a:lnTo>
                <a:pt x="0" y="141181"/>
              </a:lnTo>
              <a:lnTo>
                <a:pt x="1509032" y="141181"/>
              </a:lnTo>
              <a:lnTo>
                <a:pt x="1509032" y="282362"/>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4818793" y="2062413"/>
          <a:ext cx="1058858" cy="705905"/>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Students</a:t>
          </a:r>
        </a:p>
      </dsp:txBody>
      <dsp:txXfrm>
        <a:off x="4818793" y="2062413"/>
        <a:ext cx="1058858" cy="7059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FF54B2">
          <w:r>
            <w:t>[Type text]</w:t>
          </w:r>
        </w:p>
      </w:docPartBody>
    </w:docPart>
    <w:docPart>
      <w:docPartPr>
        <w:name w:val="9A03087DFBF646D489B8C76C675CD773"/>
        <w:category>
          <w:name w:val="General"/>
          <w:gallery w:val="placeholder"/>
        </w:category>
        <w:types>
          <w:type w:val="bbPlcHdr"/>
        </w:types>
        <w:behaviors>
          <w:behavior w:val="content"/>
        </w:behaviors>
        <w:guid w:val="{A3C890DB-B0C3-435F-954E-F4B9169A29C0}"/>
      </w:docPartPr>
      <w:docPartBody>
        <w:p w:rsidR="00225C4C" w:rsidRDefault="00FF54B2">
          <w:r>
            <w:t>[Type text]</w:t>
          </w:r>
        </w:p>
      </w:docPartBody>
    </w:docPart>
    <w:docPart>
      <w:docPartPr>
        <w:name w:val="AC660CB2F10247288E9DE26FDFDF70C1"/>
        <w:category>
          <w:name w:val="General"/>
          <w:gallery w:val="placeholder"/>
        </w:category>
        <w:types>
          <w:type w:val="bbPlcHdr"/>
        </w:types>
        <w:behaviors>
          <w:behavior w:val="content"/>
        </w:behaviors>
        <w:guid w:val="{DA042221-E4D9-4923-A91C-0BE8764F259E}"/>
      </w:docPartPr>
      <w:docPartBody>
        <w:p w:rsidR="00225C4C" w:rsidRDefault="00FF54B2">
          <w:r>
            <w:t>[Type text]</w:t>
          </w:r>
        </w:p>
      </w:docPartBody>
    </w:docPart>
    <w:docPart>
      <w:docPartPr>
        <w:name w:val="493BA7DD035746E1B0DDC11CAC50F668"/>
        <w:category>
          <w:name w:val="General"/>
          <w:gallery w:val="placeholder"/>
        </w:category>
        <w:types>
          <w:type w:val="bbPlcHdr"/>
        </w:types>
        <w:behaviors>
          <w:behavior w:val="content"/>
        </w:behaviors>
        <w:guid w:val="{A5F25189-4227-4107-9CEE-2A6E998A8256}"/>
      </w:docPartPr>
      <w:docPartBody>
        <w:p w:rsidR="00225C4C" w:rsidRDefault="00FF54B2">
          <w:r>
            <w:t>[Type text]</w:t>
          </w:r>
        </w:p>
      </w:docPartBody>
    </w:docPart>
    <w:docPart>
      <w:docPartPr>
        <w:name w:val="D11CEF13EC70402ABE02BCCCEA9483F6"/>
        <w:category>
          <w:name w:val="General"/>
          <w:gallery w:val="placeholder"/>
        </w:category>
        <w:types>
          <w:type w:val="bbPlcHdr"/>
        </w:types>
        <w:behaviors>
          <w:behavior w:val="content"/>
        </w:behaviors>
        <w:guid w:val="{76F967AE-CE1A-49A8-8E2C-42D0529E04D6}"/>
      </w:docPartPr>
      <w:docPartBody>
        <w:p w:rsidR="00225C4C" w:rsidRDefault="00FF54B2">
          <w:r>
            <w:t>[Type text]</w:t>
          </w:r>
        </w:p>
      </w:docPartBody>
    </w:docPart>
    <w:docPart>
      <w:docPartPr>
        <w:name w:val="4ECC6B9A01164725ADDF276D4A7B890E"/>
        <w:category>
          <w:name w:val="General"/>
          <w:gallery w:val="placeholder"/>
        </w:category>
        <w:types>
          <w:type w:val="bbPlcHdr"/>
        </w:types>
        <w:behaviors>
          <w:behavior w:val="content"/>
        </w:behaviors>
        <w:guid w:val="{93472CC7-32CC-4539-9E12-5BBAFE6F890D}"/>
      </w:docPartPr>
      <w:docPartBody>
        <w:p w:rsidR="00225C4C" w:rsidRDefault="00FF54B2">
          <w:r>
            <w:t>[Type text]</w:t>
          </w:r>
        </w:p>
      </w:docPartBody>
    </w:docPart>
    <w:docPart>
      <w:docPartPr>
        <w:name w:val="19725E5CBE174B119C31E2D6E5C7659C"/>
        <w:category>
          <w:name w:val="General"/>
          <w:gallery w:val="placeholder"/>
        </w:category>
        <w:types>
          <w:type w:val="bbPlcHdr"/>
        </w:types>
        <w:behaviors>
          <w:behavior w:val="content"/>
        </w:behaviors>
        <w:guid w:val="{370941AE-A18B-4D1D-BC5A-5FB335060503}"/>
      </w:docPartPr>
      <w:docPartBody>
        <w:p w:rsidR="00EC1B23" w:rsidRDefault="00225C4C" w:rsidP="00225C4C">
          <w:pPr>
            <w:pStyle w:val="19725E5CBE174B119C31E2D6E5C7659C"/>
          </w:pPr>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029C4"/>
    <w:rsid w:val="00054BB1"/>
    <w:rsid w:val="000B4E01"/>
    <w:rsid w:val="000F692B"/>
    <w:rsid w:val="00166500"/>
    <w:rsid w:val="00204097"/>
    <w:rsid w:val="00225C4C"/>
    <w:rsid w:val="003444EA"/>
    <w:rsid w:val="003937EC"/>
    <w:rsid w:val="004645FD"/>
    <w:rsid w:val="00480BAB"/>
    <w:rsid w:val="00580D86"/>
    <w:rsid w:val="0068418A"/>
    <w:rsid w:val="0071738C"/>
    <w:rsid w:val="0076247F"/>
    <w:rsid w:val="007C3802"/>
    <w:rsid w:val="00803D4A"/>
    <w:rsid w:val="00831BF6"/>
    <w:rsid w:val="008A5C94"/>
    <w:rsid w:val="008E2206"/>
    <w:rsid w:val="00953BFB"/>
    <w:rsid w:val="0098614C"/>
    <w:rsid w:val="00991300"/>
    <w:rsid w:val="009A4439"/>
    <w:rsid w:val="009A6F46"/>
    <w:rsid w:val="00A96146"/>
    <w:rsid w:val="00AF169A"/>
    <w:rsid w:val="00B04687"/>
    <w:rsid w:val="00B44F48"/>
    <w:rsid w:val="00C06577"/>
    <w:rsid w:val="00C31256"/>
    <w:rsid w:val="00C93016"/>
    <w:rsid w:val="00D14B8B"/>
    <w:rsid w:val="00DD550A"/>
    <w:rsid w:val="00DF2FFB"/>
    <w:rsid w:val="00EC1B23"/>
    <w:rsid w:val="00ED1CA5"/>
    <w:rsid w:val="00F12276"/>
    <w:rsid w:val="00FD6D49"/>
    <w:rsid w:val="00FF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C4C"/>
    <w:rPr>
      <w:color w:val="808080"/>
    </w:rPr>
  </w:style>
  <w:style w:type="paragraph" w:customStyle="1" w:styleId="19725E5CBE174B119C31E2D6E5C7659C">
    <w:name w:val="19725E5CBE174B119C31E2D6E5C7659C"/>
    <w:rsid w:val="00225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489B1C60BD445BF14895FC769DF52" ma:contentTypeVersion="4" ma:contentTypeDescription="Create a new document." ma:contentTypeScope="" ma:versionID="e872551ea4dcb96bcf4e79d1bb5f8c08">
  <xsd:schema xmlns:xsd="http://www.w3.org/2001/XMLSchema" xmlns:xs="http://www.w3.org/2001/XMLSchema" xmlns:p="http://schemas.microsoft.com/office/2006/metadata/properties" xmlns:ns2="544d9b5a-c984-4dfa-b954-ef30f7afe563" targetNamespace="http://schemas.microsoft.com/office/2006/metadata/properties" ma:root="true" ma:fieldsID="e28fcbaeb74a28c7aa43a6d9f936eea3" ns2:_="">
    <xsd:import namespace="544d9b5a-c984-4dfa-b954-ef30f7afe5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d9b5a-c984-4dfa-b954-ef30f7afe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A273-7E93-421C-A394-BAD9ED98B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d9b5a-c984-4dfa-b954-ef30f7afe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EF8AA-C91E-44DD-B58D-FDB61F921570}">
  <ds:schemaRefs>
    <ds:schemaRef ds:uri="http://schemas.microsoft.com/sharepoint/v3/contenttype/forms"/>
  </ds:schemaRefs>
</ds:datastoreItem>
</file>

<file path=customXml/itemProps3.xml><?xml version="1.0" encoding="utf-8"?>
<ds:datastoreItem xmlns:ds="http://schemas.openxmlformats.org/officeDocument/2006/customXml" ds:itemID="{0FA58E27-BB9A-461C-9BBC-289DDF5D6C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B911B1-80BD-493C-8A49-ED9BF5F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Geoffrey Gao</cp:lastModifiedBy>
  <cp:revision>3</cp:revision>
  <dcterms:created xsi:type="dcterms:W3CDTF">2026-05-12T03:52:00Z</dcterms:created>
  <dcterms:modified xsi:type="dcterms:W3CDTF">2026-06-23T00:56:00Z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0x01010012B489B1C60BD445BF14895FC769DF52</vt:lpwstr>
  </property>
  <property fmtid="{D5CDD505-2E9C-101B-9397-08002B2CF9AE}" pid="3" name="MediaServiceImageTags">
    <vt:lpwstr/>
  </property>
  <property fmtid="{D5CDD505-2E9C-101B-9397-08002B2CF9AE}" pid="4" name="GrammarlyDocumentId">
    <vt:lpwstr>c282d3b8-d929-41cb-a04e-522096efa487</vt:lpwstr>
  </property>
</Properties>
</file>